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E89" w:rsidRDefault="00353E89" w:rsidP="00353E89">
      <w:pPr>
        <w:pStyle w:val="Sinespaciado"/>
        <w:jc w:val="center"/>
        <w:rPr>
          <w:rFonts w:ascii="Century Gothic" w:hAnsi="Century Gothic"/>
          <w:sz w:val="28"/>
          <w:szCs w:val="28"/>
        </w:rPr>
      </w:pPr>
      <w:r w:rsidRPr="00353E89">
        <w:rPr>
          <w:noProof/>
          <w:sz w:val="28"/>
          <w:szCs w:val="28"/>
          <w:lang w:eastAsia="es-CL"/>
        </w:rPr>
        <w:drawing>
          <wp:anchor distT="0" distB="0" distL="114300" distR="114300" simplePos="0" relativeHeight="251658240" behindDoc="1" locked="0" layoutInCell="1" allowOverlap="1" wp14:anchorId="389F2B9A" wp14:editId="4D588C2F">
            <wp:simplePos x="0" y="0"/>
            <wp:positionH relativeFrom="column">
              <wp:posOffset>290328</wp:posOffset>
            </wp:positionH>
            <wp:positionV relativeFrom="paragraph">
              <wp:posOffset>-260956</wp:posOffset>
            </wp:positionV>
            <wp:extent cx="918202" cy="1913860"/>
            <wp:effectExtent l="0" t="0" r="0" b="0"/>
            <wp:wrapNone/>
            <wp:docPr id="1" name="Imagen 1" descr="Descripción: http://www.fabiola.cl/2005/tesis_etica/logo_uchile_agua_cr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www.fabiola.cl/2005/tesis_etica/logo_uchile_agua_crop.gif"/>
                    <pic:cNvPicPr>
                      <a:picLocks noChangeAspect="1" noChangeArrowheads="1"/>
                    </pic:cNvPicPr>
                  </pic:nvPicPr>
                  <pic:blipFill>
                    <a:blip r:embed="rId9" r:link="rId10">
                      <a:lum contrast="6000"/>
                      <a:extLst>
                        <a:ext uri="{28A0092B-C50C-407E-A947-70E740481C1C}">
                          <a14:useLocalDpi xmlns:a14="http://schemas.microsoft.com/office/drawing/2010/main" val="0"/>
                        </a:ext>
                      </a:extLst>
                    </a:blip>
                    <a:srcRect/>
                    <a:stretch>
                      <a:fillRect/>
                    </a:stretch>
                  </pic:blipFill>
                  <pic:spPr bwMode="auto">
                    <a:xfrm>
                      <a:off x="0" y="0"/>
                      <a:ext cx="918202" cy="1913860"/>
                    </a:xfrm>
                    <a:prstGeom prst="rect">
                      <a:avLst/>
                    </a:prstGeom>
                    <a:noFill/>
                  </pic:spPr>
                </pic:pic>
              </a:graphicData>
            </a:graphic>
            <wp14:sizeRelH relativeFrom="page">
              <wp14:pctWidth>0</wp14:pctWidth>
            </wp14:sizeRelH>
            <wp14:sizeRelV relativeFrom="page">
              <wp14:pctHeight>0</wp14:pctHeight>
            </wp14:sizeRelV>
          </wp:anchor>
        </w:drawing>
      </w:r>
    </w:p>
    <w:p w:rsidR="00353E89" w:rsidRDefault="00353E89" w:rsidP="00353E89">
      <w:pPr>
        <w:pStyle w:val="Sinespaciado"/>
        <w:jc w:val="center"/>
        <w:rPr>
          <w:rFonts w:ascii="Century Gothic" w:hAnsi="Century Gothic"/>
          <w:sz w:val="28"/>
          <w:szCs w:val="28"/>
        </w:rPr>
      </w:pPr>
    </w:p>
    <w:p w:rsidR="00353E89" w:rsidRDefault="00353E89" w:rsidP="00353E89">
      <w:pPr>
        <w:pStyle w:val="Sinespaciado"/>
        <w:jc w:val="center"/>
        <w:rPr>
          <w:rFonts w:ascii="Century Gothic" w:hAnsi="Century Gothic"/>
          <w:sz w:val="28"/>
          <w:szCs w:val="28"/>
        </w:rPr>
      </w:pPr>
    </w:p>
    <w:p w:rsidR="00353E89" w:rsidRDefault="00353E89" w:rsidP="00353E89">
      <w:pPr>
        <w:pStyle w:val="Sinespaciado"/>
        <w:jc w:val="center"/>
        <w:rPr>
          <w:rFonts w:ascii="Century Gothic" w:hAnsi="Century Gothic"/>
          <w:sz w:val="28"/>
          <w:szCs w:val="28"/>
        </w:rPr>
      </w:pPr>
    </w:p>
    <w:p w:rsidR="00353E89" w:rsidRPr="00353E89" w:rsidRDefault="00353E89" w:rsidP="00353E89">
      <w:pPr>
        <w:pStyle w:val="Sinespaciado"/>
        <w:jc w:val="center"/>
        <w:rPr>
          <w:rFonts w:ascii="Century Gothic" w:hAnsi="Century Gothic"/>
          <w:sz w:val="28"/>
          <w:szCs w:val="28"/>
        </w:rPr>
      </w:pPr>
      <w:r w:rsidRPr="00353E89">
        <w:rPr>
          <w:rFonts w:ascii="Century Gothic" w:hAnsi="Century Gothic"/>
          <w:sz w:val="28"/>
          <w:szCs w:val="28"/>
        </w:rPr>
        <w:t>Universidad de Chile</w:t>
      </w:r>
    </w:p>
    <w:p w:rsidR="00353E89" w:rsidRPr="00353E89" w:rsidRDefault="00353E89" w:rsidP="00353E89">
      <w:pPr>
        <w:pStyle w:val="Sinespaciado"/>
        <w:jc w:val="center"/>
        <w:rPr>
          <w:rFonts w:ascii="Century Gothic" w:hAnsi="Century Gothic"/>
          <w:sz w:val="28"/>
          <w:szCs w:val="28"/>
        </w:rPr>
      </w:pPr>
      <w:r w:rsidRPr="00353E89">
        <w:rPr>
          <w:rFonts w:ascii="Century Gothic" w:hAnsi="Century Gothic"/>
          <w:sz w:val="28"/>
          <w:szCs w:val="28"/>
        </w:rPr>
        <w:t>Facultad de Medicina</w:t>
      </w:r>
    </w:p>
    <w:p w:rsidR="00353E89" w:rsidRPr="00353E89" w:rsidRDefault="00353E89" w:rsidP="00353E89">
      <w:pPr>
        <w:pStyle w:val="Sinespaciado"/>
        <w:jc w:val="center"/>
        <w:rPr>
          <w:rFonts w:ascii="Century Gothic" w:hAnsi="Century Gothic"/>
          <w:sz w:val="28"/>
          <w:szCs w:val="28"/>
        </w:rPr>
      </w:pPr>
      <w:r w:rsidRPr="00353E89">
        <w:rPr>
          <w:rFonts w:ascii="Century Gothic" w:hAnsi="Century Gothic"/>
          <w:sz w:val="28"/>
          <w:szCs w:val="28"/>
        </w:rPr>
        <w:t>Escuela de Terapia Ocupacional</w:t>
      </w:r>
    </w:p>
    <w:p w:rsidR="00353E89" w:rsidRPr="00353E89" w:rsidRDefault="00353E89" w:rsidP="00353E89">
      <w:pPr>
        <w:pStyle w:val="Sinespaciado"/>
        <w:rPr>
          <w:rFonts w:ascii="Century Gothic" w:hAnsi="Century Gothic"/>
        </w:rPr>
      </w:pPr>
    </w:p>
    <w:p w:rsidR="00353E89" w:rsidRDefault="00353E89" w:rsidP="00353E89">
      <w:pPr>
        <w:pStyle w:val="Sinespaciado"/>
        <w:jc w:val="center"/>
        <w:rPr>
          <w:rFonts w:ascii="Century Gothic" w:hAnsi="Century Gothic"/>
          <w:sz w:val="32"/>
          <w:szCs w:val="32"/>
        </w:rPr>
      </w:pPr>
    </w:p>
    <w:p w:rsidR="00353E89" w:rsidRDefault="00353E89" w:rsidP="00353E89">
      <w:pPr>
        <w:pStyle w:val="Sinespaciado"/>
        <w:jc w:val="center"/>
        <w:rPr>
          <w:rFonts w:ascii="Century Gothic" w:hAnsi="Century Gothic"/>
          <w:sz w:val="32"/>
          <w:szCs w:val="32"/>
        </w:rPr>
      </w:pPr>
    </w:p>
    <w:p w:rsidR="00353E89" w:rsidRDefault="00353E89" w:rsidP="00353E89">
      <w:pPr>
        <w:pStyle w:val="Sinespaciado"/>
        <w:jc w:val="center"/>
        <w:rPr>
          <w:rFonts w:ascii="Century Gothic" w:hAnsi="Century Gothic"/>
          <w:sz w:val="32"/>
          <w:szCs w:val="32"/>
        </w:rPr>
      </w:pPr>
    </w:p>
    <w:p w:rsidR="00353E89" w:rsidRDefault="00353E89" w:rsidP="00353E89">
      <w:pPr>
        <w:pStyle w:val="Sinespaciado"/>
        <w:jc w:val="center"/>
        <w:rPr>
          <w:rFonts w:ascii="Century Gothic" w:hAnsi="Century Gothic"/>
          <w:sz w:val="32"/>
          <w:szCs w:val="32"/>
        </w:rPr>
      </w:pPr>
    </w:p>
    <w:p w:rsidR="00353E89" w:rsidRDefault="00353E89" w:rsidP="00353E89">
      <w:pPr>
        <w:pStyle w:val="Sinespaciado"/>
        <w:jc w:val="center"/>
        <w:rPr>
          <w:rFonts w:ascii="Century Gothic" w:hAnsi="Century Gothic"/>
          <w:sz w:val="48"/>
          <w:szCs w:val="48"/>
        </w:rPr>
      </w:pPr>
    </w:p>
    <w:p w:rsidR="00353E89" w:rsidRPr="00353E89" w:rsidRDefault="00353E89" w:rsidP="00353E89">
      <w:pPr>
        <w:pStyle w:val="Sinespaciado"/>
        <w:jc w:val="center"/>
        <w:rPr>
          <w:rFonts w:ascii="Century Gothic" w:hAnsi="Century Gothic"/>
          <w:sz w:val="44"/>
          <w:szCs w:val="44"/>
        </w:rPr>
      </w:pPr>
    </w:p>
    <w:p w:rsidR="00353E89" w:rsidRPr="00353E89" w:rsidRDefault="00353E89" w:rsidP="00353E89">
      <w:pPr>
        <w:pStyle w:val="Sinespaciado"/>
        <w:jc w:val="center"/>
        <w:rPr>
          <w:rFonts w:ascii="Century Gothic" w:hAnsi="Century Gothic"/>
          <w:sz w:val="44"/>
          <w:szCs w:val="44"/>
        </w:rPr>
      </w:pPr>
      <w:r w:rsidRPr="00353E89">
        <w:rPr>
          <w:rFonts w:ascii="Century Gothic" w:hAnsi="Century Gothic"/>
          <w:sz w:val="44"/>
          <w:szCs w:val="44"/>
        </w:rPr>
        <w:t>“El Circo Social como Herramienta de Intervención de Terapia Ocupacional en niños y jóvenes en situación de vulnerabilidad”</w:t>
      </w:r>
    </w:p>
    <w:p w:rsidR="00353E89" w:rsidRDefault="00353E89" w:rsidP="00353E89">
      <w:pPr>
        <w:pStyle w:val="Sinespaciado"/>
        <w:jc w:val="center"/>
        <w:rPr>
          <w:rFonts w:ascii="Century Gothic" w:hAnsi="Century Gothic"/>
          <w:sz w:val="32"/>
          <w:szCs w:val="32"/>
        </w:rPr>
      </w:pPr>
    </w:p>
    <w:p w:rsidR="00353E89" w:rsidRDefault="00353E89" w:rsidP="00353E89">
      <w:pPr>
        <w:pStyle w:val="Sinespaciado"/>
        <w:jc w:val="center"/>
        <w:rPr>
          <w:rFonts w:ascii="Century Gothic" w:hAnsi="Century Gothic"/>
          <w:sz w:val="32"/>
          <w:szCs w:val="32"/>
        </w:rPr>
      </w:pPr>
    </w:p>
    <w:p w:rsidR="00353E89" w:rsidRDefault="00353E89" w:rsidP="00353E89">
      <w:pPr>
        <w:pStyle w:val="Sinespaciado"/>
        <w:jc w:val="center"/>
        <w:rPr>
          <w:rFonts w:ascii="Century Gothic" w:hAnsi="Century Gothic"/>
          <w:sz w:val="32"/>
          <w:szCs w:val="32"/>
        </w:rPr>
      </w:pPr>
    </w:p>
    <w:p w:rsidR="00353E89" w:rsidRDefault="00353E89" w:rsidP="00353E89">
      <w:pPr>
        <w:pStyle w:val="Sinespaciado"/>
        <w:jc w:val="center"/>
        <w:rPr>
          <w:rFonts w:ascii="Century Gothic" w:hAnsi="Century Gothic"/>
          <w:sz w:val="32"/>
          <w:szCs w:val="32"/>
        </w:rPr>
      </w:pPr>
    </w:p>
    <w:p w:rsidR="00353E89" w:rsidRDefault="00353E89" w:rsidP="00353E89">
      <w:pPr>
        <w:pStyle w:val="Sinespaciado"/>
        <w:jc w:val="center"/>
        <w:rPr>
          <w:rFonts w:ascii="Century Gothic" w:hAnsi="Century Gothic"/>
          <w:sz w:val="32"/>
          <w:szCs w:val="32"/>
        </w:rPr>
      </w:pPr>
    </w:p>
    <w:p w:rsidR="00353E89" w:rsidRDefault="00353E89" w:rsidP="00353E89">
      <w:pPr>
        <w:pStyle w:val="Sinespaciado"/>
        <w:jc w:val="center"/>
        <w:rPr>
          <w:rFonts w:ascii="Century Gothic" w:hAnsi="Century Gothic"/>
          <w:sz w:val="32"/>
          <w:szCs w:val="32"/>
        </w:rPr>
      </w:pPr>
    </w:p>
    <w:p w:rsidR="00353E89" w:rsidRDefault="00353E89" w:rsidP="00353E89">
      <w:pPr>
        <w:pStyle w:val="Default"/>
        <w:rPr>
          <w:sz w:val="23"/>
          <w:szCs w:val="23"/>
        </w:rPr>
      </w:pPr>
    </w:p>
    <w:p w:rsidR="00353E89" w:rsidRDefault="00353E89" w:rsidP="00353E89">
      <w:pPr>
        <w:pStyle w:val="Default"/>
        <w:rPr>
          <w:sz w:val="23"/>
          <w:szCs w:val="23"/>
        </w:rPr>
      </w:pPr>
    </w:p>
    <w:p w:rsidR="00353E89" w:rsidRDefault="00353E89" w:rsidP="00353E89">
      <w:pPr>
        <w:pStyle w:val="Default"/>
        <w:rPr>
          <w:sz w:val="23"/>
          <w:szCs w:val="23"/>
        </w:rPr>
      </w:pPr>
    </w:p>
    <w:p w:rsidR="00353E89" w:rsidRDefault="00353E89" w:rsidP="00353E89">
      <w:pPr>
        <w:pStyle w:val="Default"/>
        <w:rPr>
          <w:sz w:val="23"/>
          <w:szCs w:val="23"/>
        </w:rPr>
      </w:pPr>
    </w:p>
    <w:p w:rsidR="00353E89" w:rsidRDefault="00353E89" w:rsidP="00353E89">
      <w:pPr>
        <w:pStyle w:val="Default"/>
        <w:rPr>
          <w:sz w:val="23"/>
          <w:szCs w:val="23"/>
        </w:rPr>
      </w:pPr>
    </w:p>
    <w:p w:rsidR="00353E89" w:rsidRDefault="00353E89" w:rsidP="00353E89">
      <w:pPr>
        <w:pStyle w:val="Default"/>
        <w:rPr>
          <w:sz w:val="23"/>
          <w:szCs w:val="23"/>
        </w:rPr>
      </w:pPr>
    </w:p>
    <w:p w:rsidR="00353E89" w:rsidRDefault="00353E89" w:rsidP="00353E89">
      <w:pPr>
        <w:pStyle w:val="Default"/>
        <w:jc w:val="center"/>
      </w:pPr>
      <w:r>
        <w:t>Nicolas Astorga Urrutia.</w:t>
      </w:r>
    </w:p>
    <w:p w:rsidR="00353E89" w:rsidRPr="00353E89" w:rsidRDefault="00B16E0F" w:rsidP="00353E89">
      <w:pPr>
        <w:pStyle w:val="Default"/>
        <w:jc w:val="center"/>
      </w:pPr>
      <w:r>
        <w:t>Licenciado</w:t>
      </w:r>
      <w:r w:rsidR="00353E89">
        <w:t xml:space="preserve"> en Ciencias de la Ocupación Humana.</w:t>
      </w:r>
    </w:p>
    <w:p w:rsidR="00353E89" w:rsidRDefault="00353E89" w:rsidP="00353E89">
      <w:pPr>
        <w:pStyle w:val="Default"/>
        <w:jc w:val="center"/>
        <w:rPr>
          <w:sz w:val="22"/>
          <w:szCs w:val="22"/>
        </w:rPr>
      </w:pPr>
    </w:p>
    <w:p w:rsidR="00353E89" w:rsidRDefault="00353E89" w:rsidP="00353E89">
      <w:pPr>
        <w:pStyle w:val="Default"/>
        <w:jc w:val="center"/>
        <w:rPr>
          <w:sz w:val="22"/>
          <w:szCs w:val="22"/>
        </w:rPr>
      </w:pPr>
      <w:r>
        <w:rPr>
          <w:sz w:val="22"/>
          <w:szCs w:val="22"/>
        </w:rPr>
        <w:t>Santiago, Enero 2013</w:t>
      </w:r>
    </w:p>
    <w:p w:rsidR="00353E89" w:rsidRPr="00B16E0F" w:rsidRDefault="00353E89" w:rsidP="00B16E0F">
      <w:pPr>
        <w:pStyle w:val="examen"/>
      </w:pPr>
    </w:p>
    <w:p w:rsidR="00B16E0F" w:rsidRDefault="00F72FE3" w:rsidP="00B16E0F">
      <w:pPr>
        <w:pStyle w:val="Default"/>
        <w:jc w:val="center"/>
        <w:rPr>
          <w:b/>
          <w:color w:val="auto"/>
          <w:u w:val="single"/>
        </w:rPr>
      </w:pPr>
      <w:r>
        <w:rPr>
          <w:b/>
          <w:color w:val="auto"/>
          <w:u w:val="single"/>
        </w:rPr>
        <w:lastRenderedPageBreak/>
        <w:t>Índice</w:t>
      </w:r>
      <w:bookmarkStart w:id="0" w:name="_GoBack"/>
      <w:bookmarkEnd w:id="0"/>
      <w:r w:rsidR="00B16E0F">
        <w:rPr>
          <w:b/>
          <w:color w:val="auto"/>
          <w:u w:val="single"/>
        </w:rPr>
        <w:t>.</w:t>
      </w:r>
    </w:p>
    <w:p w:rsidR="00B16E0F" w:rsidRDefault="00B16E0F" w:rsidP="0057772D">
      <w:pPr>
        <w:pStyle w:val="examen"/>
      </w:pPr>
    </w:p>
    <w:p w:rsidR="00B16E0F" w:rsidRDefault="00B16E0F" w:rsidP="0057772D">
      <w:pPr>
        <w:pStyle w:val="examen"/>
      </w:pPr>
      <w:r>
        <w:t>Resumen</w:t>
      </w:r>
      <w:r w:rsidR="0057772D">
        <w:tab/>
      </w:r>
      <w:r w:rsidR="0057772D">
        <w:tab/>
      </w:r>
      <w:r w:rsidR="0057772D">
        <w:tab/>
      </w:r>
      <w:r w:rsidR="0057772D">
        <w:tab/>
      </w:r>
      <w:r w:rsidR="0057772D">
        <w:tab/>
      </w:r>
      <w:r w:rsidR="0057772D">
        <w:tab/>
      </w:r>
      <w:r w:rsidR="0057772D">
        <w:tab/>
      </w:r>
      <w:r w:rsidR="0057772D">
        <w:tab/>
      </w:r>
      <w:r w:rsidR="0057772D">
        <w:tab/>
      </w:r>
      <w:r w:rsidR="0057772D">
        <w:tab/>
      </w:r>
      <w:r w:rsidR="0057772D">
        <w:tab/>
        <w:t>2</w:t>
      </w:r>
    </w:p>
    <w:p w:rsidR="00B16E0F" w:rsidRDefault="0057772D" w:rsidP="0057772D">
      <w:pPr>
        <w:pStyle w:val="examen"/>
      </w:pPr>
      <w:r w:rsidRPr="0057772D">
        <w:t>1.</w:t>
      </w:r>
      <w:r>
        <w:t xml:space="preserve"> </w:t>
      </w:r>
      <w:r w:rsidR="00B16E0F">
        <w:t>Introducción</w:t>
      </w:r>
      <w:r>
        <w:tab/>
      </w:r>
      <w:r>
        <w:tab/>
      </w:r>
      <w:r>
        <w:tab/>
      </w:r>
      <w:r>
        <w:tab/>
      </w:r>
      <w:r>
        <w:tab/>
      </w:r>
      <w:r>
        <w:tab/>
      </w:r>
      <w:r>
        <w:tab/>
      </w:r>
      <w:r>
        <w:tab/>
      </w:r>
      <w:r>
        <w:tab/>
      </w:r>
      <w:r>
        <w:tab/>
        <w:t>3</w:t>
      </w:r>
    </w:p>
    <w:p w:rsidR="0057772D" w:rsidRDefault="0057772D" w:rsidP="0057772D">
      <w:pPr>
        <w:pStyle w:val="examen"/>
      </w:pPr>
      <w:r>
        <w:t xml:space="preserve">2. </w:t>
      </w:r>
      <w:r w:rsidRPr="00E81610">
        <w:t>Situación de vulnerabilidad y apartheid ocupacional</w:t>
      </w:r>
      <w:r>
        <w:tab/>
      </w:r>
      <w:r>
        <w:tab/>
      </w:r>
      <w:r>
        <w:tab/>
      </w:r>
      <w:r>
        <w:tab/>
        <w:t>4</w:t>
      </w:r>
    </w:p>
    <w:p w:rsidR="0057772D" w:rsidRDefault="0057772D" w:rsidP="0057772D">
      <w:pPr>
        <w:pStyle w:val="examen"/>
        <w:rPr>
          <w:color w:val="000000"/>
        </w:rPr>
      </w:pPr>
      <w:r>
        <w:rPr>
          <w:color w:val="000000"/>
        </w:rPr>
        <w:t>3. La práctica de Circo Social y el rol del Terapeuta Ocupacional S</w:t>
      </w:r>
      <w:r w:rsidRPr="00E60E0C">
        <w:rPr>
          <w:color w:val="000000"/>
        </w:rPr>
        <w:t>ocial</w:t>
      </w:r>
      <w:r>
        <w:rPr>
          <w:color w:val="000000"/>
        </w:rPr>
        <w:tab/>
      </w:r>
      <w:r>
        <w:rPr>
          <w:color w:val="000000"/>
        </w:rPr>
        <w:tab/>
        <w:t>6</w:t>
      </w:r>
    </w:p>
    <w:p w:rsidR="0057772D" w:rsidRDefault="0057772D" w:rsidP="0057772D">
      <w:pPr>
        <w:pStyle w:val="examen"/>
        <w:ind w:left="708"/>
      </w:pPr>
      <w:r>
        <w:t>3. 1. La comunidad y el Circo Social.</w:t>
      </w:r>
      <w:r>
        <w:tab/>
      </w:r>
      <w:r>
        <w:tab/>
      </w:r>
      <w:r>
        <w:tab/>
      </w:r>
      <w:r>
        <w:tab/>
      </w:r>
      <w:r>
        <w:tab/>
      </w:r>
      <w:r>
        <w:tab/>
        <w:t>7</w:t>
      </w:r>
    </w:p>
    <w:p w:rsidR="0057772D" w:rsidRDefault="0057772D" w:rsidP="0057772D">
      <w:pPr>
        <w:pStyle w:val="examen"/>
        <w:ind w:firstLine="708"/>
      </w:pPr>
      <w:r>
        <w:t>3.2. Desarrollo personal al servicio de lo colectivo</w:t>
      </w:r>
      <w:r>
        <w:tab/>
      </w:r>
      <w:r>
        <w:tab/>
      </w:r>
      <w:r>
        <w:tab/>
      </w:r>
      <w:r>
        <w:tab/>
        <w:t>8</w:t>
      </w:r>
    </w:p>
    <w:p w:rsidR="0057772D" w:rsidRPr="004E1D5A" w:rsidRDefault="0057772D" w:rsidP="0057772D">
      <w:pPr>
        <w:pStyle w:val="examen"/>
        <w:ind w:left="708"/>
      </w:pPr>
      <w:r w:rsidRPr="004E1D5A">
        <w:t>3.3</w:t>
      </w:r>
      <w:r>
        <w:t>.</w:t>
      </w:r>
      <w:r w:rsidRPr="004E1D5A">
        <w:t xml:space="preserve"> El espacio de riesgo controlado</w:t>
      </w:r>
      <w:r>
        <w:tab/>
      </w:r>
      <w:r>
        <w:tab/>
      </w:r>
      <w:r>
        <w:tab/>
      </w:r>
      <w:r>
        <w:tab/>
      </w:r>
      <w:r>
        <w:tab/>
      </w:r>
      <w:r>
        <w:tab/>
        <w:t>10</w:t>
      </w:r>
    </w:p>
    <w:p w:rsidR="0057772D" w:rsidRPr="0057772D" w:rsidRDefault="0057772D" w:rsidP="0057772D">
      <w:pPr>
        <w:pStyle w:val="examen"/>
        <w:ind w:firstLine="708"/>
      </w:pPr>
      <w:r w:rsidRPr="00DB1E17">
        <w:t>3.4 Empoderamiento y el Rol de Terapeuta Ocupacional Social.</w:t>
      </w:r>
      <w:r>
        <w:tab/>
      </w:r>
      <w:r>
        <w:tab/>
        <w:t>11</w:t>
      </w:r>
    </w:p>
    <w:p w:rsidR="0057772D" w:rsidRDefault="0057772D" w:rsidP="0057772D">
      <w:pPr>
        <w:pStyle w:val="examen"/>
      </w:pPr>
      <w:r w:rsidRPr="002B42BD">
        <w:t>4. Conclusión.</w:t>
      </w:r>
      <w:r>
        <w:tab/>
      </w:r>
      <w:r>
        <w:tab/>
      </w:r>
      <w:r>
        <w:tab/>
      </w:r>
      <w:r>
        <w:tab/>
      </w:r>
      <w:r>
        <w:tab/>
      </w:r>
      <w:r>
        <w:tab/>
      </w:r>
      <w:r>
        <w:tab/>
      </w:r>
      <w:r>
        <w:tab/>
      </w:r>
      <w:r>
        <w:tab/>
      </w:r>
      <w:r>
        <w:tab/>
        <w:t>12</w:t>
      </w:r>
    </w:p>
    <w:p w:rsidR="0057772D" w:rsidRPr="0057772D" w:rsidRDefault="0057772D" w:rsidP="0057772D">
      <w:pPr>
        <w:pStyle w:val="examen"/>
      </w:pPr>
      <w:r w:rsidRPr="0057772D">
        <w:t>5. Referencias Bibliográficas</w:t>
      </w:r>
      <w:r>
        <w:tab/>
      </w:r>
      <w:r>
        <w:tab/>
      </w:r>
      <w:r>
        <w:tab/>
      </w:r>
      <w:r>
        <w:tab/>
      </w:r>
      <w:r>
        <w:tab/>
      </w:r>
      <w:r>
        <w:tab/>
      </w:r>
      <w:r>
        <w:tab/>
      </w:r>
      <w:r>
        <w:tab/>
        <w:t>13</w:t>
      </w:r>
    </w:p>
    <w:p w:rsidR="0057772D" w:rsidRDefault="0057772D">
      <w:pPr>
        <w:rPr>
          <w:rFonts w:ascii="Arial" w:hAnsi="Arial" w:cs="Arial"/>
          <w:b/>
          <w:sz w:val="24"/>
          <w:szCs w:val="24"/>
          <w:u w:val="single"/>
        </w:rPr>
      </w:pPr>
      <w:r>
        <w:rPr>
          <w:b/>
          <w:u w:val="single"/>
        </w:rPr>
        <w:br w:type="page"/>
      </w:r>
    </w:p>
    <w:p w:rsidR="00353E89" w:rsidRPr="00B16E0F" w:rsidRDefault="00353E89" w:rsidP="00B16E0F">
      <w:pPr>
        <w:pStyle w:val="examen"/>
        <w:jc w:val="center"/>
        <w:rPr>
          <w:b/>
          <w:u w:val="single"/>
        </w:rPr>
      </w:pPr>
      <w:r w:rsidRPr="00B16E0F">
        <w:rPr>
          <w:b/>
          <w:u w:val="single"/>
        </w:rPr>
        <w:lastRenderedPageBreak/>
        <w:t>Resumen</w:t>
      </w:r>
    </w:p>
    <w:p w:rsidR="00353E89" w:rsidRPr="00B16E0F" w:rsidRDefault="00916E7C" w:rsidP="00B16E0F">
      <w:pPr>
        <w:pStyle w:val="examen"/>
      </w:pPr>
      <w:r w:rsidRPr="00B16E0F">
        <w:t xml:space="preserve">En el presente documento se da a conocer una herramienta de intervención poco convencional para la práctica de Terapeutas Ocupacionales: “El Circo Social”, mostrando los beneficios que este posee para el trabajo con niños y jóvenes en situación de vulnerabilidad y/o apartheid ocupacional. Se muestran los principales objetivos del Circo Social que se relacionan con la práctica de la Terapia Ocupacional, así como también el rol que los </w:t>
      </w:r>
      <w:r w:rsidR="00B16E0F" w:rsidRPr="00B16E0F">
        <w:t>Terapeutas</w:t>
      </w:r>
      <w:r w:rsidRPr="00B16E0F">
        <w:t xml:space="preserve"> Ocupacionales deben desempeñar en los procesos de empoderamiento a través de Circo Social; visualizando al empoderamiento de las personas como una forma de </w:t>
      </w:r>
      <w:r w:rsidR="00B16E0F" w:rsidRPr="00B16E0F">
        <w:t>enfrentar</w:t>
      </w:r>
      <w:r w:rsidRPr="00B16E0F">
        <w:t xml:space="preserve"> las situaciones adversas vivenciadas dentro de estos contextos.</w:t>
      </w:r>
      <w:r w:rsidR="00353E89" w:rsidRPr="00B16E0F">
        <w:t xml:space="preserve"> </w:t>
      </w:r>
    </w:p>
    <w:p w:rsidR="00B16E0F" w:rsidRDefault="00B16E0F" w:rsidP="00B16E0F">
      <w:pPr>
        <w:pStyle w:val="examen"/>
      </w:pPr>
      <w:r w:rsidRPr="00B16E0F">
        <w:t xml:space="preserve">La relevancia de ésta herramienta de intervención radica en </w:t>
      </w:r>
      <w:r w:rsidR="00353E89" w:rsidRPr="00B16E0F">
        <w:t xml:space="preserve">la posibilidad de intervenir en contextos de difícil acceso con una herramienta </w:t>
      </w:r>
      <w:r w:rsidRPr="00B16E0F">
        <w:t>efectiva y de carácter popular, que fomenta tanto el desarrollo personal, como el colectivo de los participantes en un ambiente de riesgo controlado, seguro y cercano a la  comunidad</w:t>
      </w:r>
      <w:r w:rsidR="00353E89" w:rsidRPr="00B16E0F">
        <w:t xml:space="preserve"> </w:t>
      </w:r>
    </w:p>
    <w:p w:rsidR="00B16E0F" w:rsidRDefault="00B16E0F">
      <w:pPr>
        <w:rPr>
          <w:rFonts w:ascii="Arial" w:hAnsi="Arial" w:cs="Arial"/>
          <w:sz w:val="24"/>
          <w:szCs w:val="24"/>
        </w:rPr>
      </w:pPr>
      <w:r>
        <w:br w:type="page"/>
      </w:r>
    </w:p>
    <w:p w:rsidR="004F1FC5" w:rsidRPr="00451164" w:rsidRDefault="00B16E0F" w:rsidP="001A5808">
      <w:pPr>
        <w:pStyle w:val="Default"/>
        <w:jc w:val="center"/>
        <w:rPr>
          <w:color w:val="auto"/>
        </w:rPr>
      </w:pPr>
      <w:r>
        <w:rPr>
          <w:b/>
          <w:color w:val="auto"/>
          <w:u w:val="single"/>
        </w:rPr>
        <w:lastRenderedPageBreak/>
        <w:t>I</w:t>
      </w:r>
      <w:r w:rsidR="00070B0E" w:rsidRPr="00386B51">
        <w:rPr>
          <w:b/>
          <w:color w:val="auto"/>
          <w:u w:val="single"/>
        </w:rPr>
        <w:t>ntroducción</w:t>
      </w:r>
      <w:r w:rsidR="00070B0E" w:rsidRPr="00451164">
        <w:rPr>
          <w:color w:val="auto"/>
        </w:rPr>
        <w:t>.</w:t>
      </w:r>
    </w:p>
    <w:p w:rsidR="0029352A" w:rsidRDefault="0029352A" w:rsidP="002D37BB">
      <w:pPr>
        <w:pStyle w:val="Default"/>
        <w:spacing w:line="360" w:lineRule="auto"/>
        <w:jc w:val="both"/>
        <w:rPr>
          <w:color w:val="auto"/>
        </w:rPr>
      </w:pPr>
    </w:p>
    <w:p w:rsidR="002B42BD" w:rsidRDefault="00451164" w:rsidP="002B42BD">
      <w:pPr>
        <w:pStyle w:val="Default"/>
        <w:spacing w:line="360" w:lineRule="auto"/>
        <w:jc w:val="both"/>
        <w:rPr>
          <w:color w:val="auto"/>
        </w:rPr>
      </w:pPr>
      <w:r>
        <w:rPr>
          <w:color w:val="auto"/>
        </w:rPr>
        <w:t>El</w:t>
      </w:r>
      <w:r w:rsidR="002A7807" w:rsidRPr="00451164">
        <w:rPr>
          <w:color w:val="auto"/>
        </w:rPr>
        <w:t xml:space="preserve"> presente documento tiene como propósito dar a conocer una herramienta de intervención poco co</w:t>
      </w:r>
      <w:r w:rsidR="00DF49DD">
        <w:rPr>
          <w:color w:val="auto"/>
        </w:rPr>
        <w:t>nvencional para la práctica de Terapeutas O</w:t>
      </w:r>
      <w:r w:rsidR="002A7807" w:rsidRPr="00451164">
        <w:rPr>
          <w:color w:val="auto"/>
        </w:rPr>
        <w:t>cupacionales: “El Circo</w:t>
      </w:r>
      <w:r w:rsidR="00AF6B13">
        <w:rPr>
          <w:color w:val="auto"/>
        </w:rPr>
        <w:t xml:space="preserve"> Social”</w:t>
      </w:r>
      <w:r w:rsidR="002A7807" w:rsidRPr="00451164">
        <w:rPr>
          <w:color w:val="auto"/>
        </w:rPr>
        <w:t xml:space="preserve"> visualizando como </w:t>
      </w:r>
      <w:r w:rsidR="00AF6B13">
        <w:rPr>
          <w:color w:val="auto"/>
        </w:rPr>
        <w:t>éste</w:t>
      </w:r>
      <w:r w:rsidR="002A7807" w:rsidRPr="00451164">
        <w:rPr>
          <w:color w:val="auto"/>
        </w:rPr>
        <w:t xml:space="preserve"> se logra enmarcar dentro de nuestra disciplina,</w:t>
      </w:r>
      <w:r w:rsidRPr="00451164">
        <w:rPr>
          <w:color w:val="auto"/>
        </w:rPr>
        <w:t xml:space="preserve"> facilitando procesos de participación </w:t>
      </w:r>
      <w:r w:rsidR="0029352A">
        <w:rPr>
          <w:color w:val="auto"/>
        </w:rPr>
        <w:t>en poblacio</w:t>
      </w:r>
      <w:r w:rsidRPr="00451164">
        <w:rPr>
          <w:color w:val="auto"/>
        </w:rPr>
        <w:t>nes vulnerable</w:t>
      </w:r>
      <w:r w:rsidR="0029352A">
        <w:rPr>
          <w:color w:val="auto"/>
        </w:rPr>
        <w:t>s</w:t>
      </w:r>
    </w:p>
    <w:p w:rsidR="002B42BD" w:rsidRDefault="00451164" w:rsidP="00332F56">
      <w:pPr>
        <w:pStyle w:val="examen"/>
      </w:pPr>
      <w:r w:rsidRPr="00451164">
        <w:t xml:space="preserve">El Circo Social es entendido a grandes rasgos como “un planteamiento de intervención social innovador basado en las artes circenses”  </w:t>
      </w:r>
      <w:r w:rsidR="00332F56" w:rsidRPr="00332F56">
        <w:t>(</w:t>
      </w:r>
      <w:proofErr w:type="spellStart"/>
      <w:r w:rsidR="00332F56">
        <w:t>Bouchard</w:t>
      </w:r>
      <w:proofErr w:type="spellEnd"/>
      <w:r w:rsidR="00332F56">
        <w:t xml:space="preserve"> &amp; </w:t>
      </w:r>
      <w:proofErr w:type="spellStart"/>
      <w:r w:rsidR="00332F56">
        <w:t>Lafortune</w:t>
      </w:r>
      <w:proofErr w:type="spellEnd"/>
      <w:r w:rsidR="00332F56">
        <w:t>, 2011</w:t>
      </w:r>
      <w:r w:rsidR="00332F56" w:rsidRPr="00332F56">
        <w:t>)</w:t>
      </w:r>
      <w:r w:rsidRPr="00451164">
        <w:t xml:space="preserve">, </w:t>
      </w:r>
      <w:r w:rsidR="00740C1E">
        <w:t xml:space="preserve">un proceso de aprendizaje de técnicas propias del circo (acrobacia de suelo y </w:t>
      </w:r>
      <w:r w:rsidR="00115BBC">
        <w:t>aérea</w:t>
      </w:r>
      <w:r w:rsidR="00740C1E">
        <w:t xml:space="preserve">, malabares, clown o payaso, </w:t>
      </w:r>
      <w:r w:rsidR="00115BBC">
        <w:t>etc.</w:t>
      </w:r>
      <w:r w:rsidR="00740C1E">
        <w:t>) la</w:t>
      </w:r>
      <w:r w:rsidR="00F72FE3">
        <w:t>s</w:t>
      </w:r>
      <w:r w:rsidR="00740C1E">
        <w:t xml:space="preserve"> cuales buscan la inclusión de personas en </w:t>
      </w:r>
      <w:r w:rsidR="00291ABB">
        <w:t xml:space="preserve">situación e vulnerabilidad o </w:t>
      </w:r>
      <w:r w:rsidR="00740C1E" w:rsidRPr="00291ABB">
        <w:t>riesgo social</w:t>
      </w:r>
      <w:r w:rsidR="00740C1E">
        <w:t xml:space="preserve"> y el desarrollo de la comunidad (Alcántara, 2012)</w:t>
      </w:r>
    </w:p>
    <w:p w:rsidR="00AF6B13" w:rsidRDefault="00A12010" w:rsidP="002B42BD">
      <w:pPr>
        <w:pStyle w:val="Default"/>
        <w:spacing w:line="360" w:lineRule="auto"/>
        <w:jc w:val="both"/>
        <w:rPr>
          <w:color w:val="auto"/>
        </w:rPr>
      </w:pPr>
      <w:r>
        <w:rPr>
          <w:color w:val="auto"/>
        </w:rPr>
        <w:t xml:space="preserve">En los últimos años el trabajo de Terapeutas Ocupacionales con la comunidad,  </w:t>
      </w:r>
      <w:r w:rsidR="00BB20D3">
        <w:rPr>
          <w:color w:val="auto"/>
        </w:rPr>
        <w:t>en el área social y</w:t>
      </w:r>
      <w:r>
        <w:rPr>
          <w:color w:val="auto"/>
        </w:rPr>
        <w:t xml:space="preserve"> desde un punto de vista crítico ha experimentado un mayor desarrollo. Experiencias como las planteadas en </w:t>
      </w:r>
      <w:r w:rsidRPr="00A12010">
        <w:rPr>
          <w:i/>
          <w:color w:val="auto"/>
        </w:rPr>
        <w:t>Terapia Ocupacional sin Fronteras</w:t>
      </w:r>
      <w:r w:rsidR="00BB20D3">
        <w:rPr>
          <w:i/>
          <w:color w:val="auto"/>
        </w:rPr>
        <w:t xml:space="preserve">, aprendiendo del espíritu de supervivientes </w:t>
      </w:r>
      <w:r w:rsidR="00A038BA" w:rsidRPr="00A038BA">
        <w:rPr>
          <w:color w:val="auto"/>
        </w:rPr>
        <w:t>(Kronenberg</w:t>
      </w:r>
      <w:r w:rsidR="00BB20D3" w:rsidRPr="00A038BA">
        <w:rPr>
          <w:color w:val="auto"/>
        </w:rPr>
        <w:t>, Simó Algado &amp; Pollard. 2007)</w:t>
      </w:r>
      <w:r w:rsidR="00BB20D3">
        <w:rPr>
          <w:color w:val="auto"/>
        </w:rPr>
        <w:t xml:space="preserve"> no </w:t>
      </w:r>
      <w:r>
        <w:rPr>
          <w:color w:val="auto"/>
        </w:rPr>
        <w:t xml:space="preserve"> puede</w:t>
      </w:r>
      <w:r w:rsidR="00BB20D3">
        <w:rPr>
          <w:color w:val="auto"/>
        </w:rPr>
        <w:t>n</w:t>
      </w:r>
      <w:r>
        <w:rPr>
          <w:color w:val="auto"/>
        </w:rPr>
        <w:t xml:space="preserve"> ser indiferentes.</w:t>
      </w:r>
      <w:r w:rsidR="00BB20D3">
        <w:rPr>
          <w:color w:val="auto"/>
        </w:rPr>
        <w:t xml:space="preserve"> Dentro de éstas, el trabajo que se desarrolla con personas en situación de vulnera</w:t>
      </w:r>
      <w:r w:rsidR="00291ABB">
        <w:rPr>
          <w:color w:val="auto"/>
        </w:rPr>
        <w:t>bilidad se presenta como un desa</w:t>
      </w:r>
      <w:r w:rsidR="00BB20D3">
        <w:rPr>
          <w:color w:val="auto"/>
        </w:rPr>
        <w:t>f</w:t>
      </w:r>
      <w:r w:rsidR="00291ABB">
        <w:rPr>
          <w:color w:val="auto"/>
        </w:rPr>
        <w:t>í</w:t>
      </w:r>
      <w:r w:rsidR="00AF6B13">
        <w:rPr>
          <w:color w:val="auto"/>
        </w:rPr>
        <w:t xml:space="preserve">o debido a las condiciones sociales negativas que experimentan en sus vidas. Es ahí donde los </w:t>
      </w:r>
      <w:r w:rsidR="00BB20D3">
        <w:rPr>
          <w:color w:val="auto"/>
        </w:rPr>
        <w:t xml:space="preserve"> </w:t>
      </w:r>
      <w:r w:rsidR="00F72FE3">
        <w:rPr>
          <w:color w:val="auto"/>
        </w:rPr>
        <w:t>T</w:t>
      </w:r>
      <w:r w:rsidR="00AF6B13">
        <w:rPr>
          <w:color w:val="auto"/>
        </w:rPr>
        <w:t>erapeutas</w:t>
      </w:r>
      <w:r w:rsidR="00F72FE3">
        <w:rPr>
          <w:color w:val="auto"/>
        </w:rPr>
        <w:t xml:space="preserve"> O</w:t>
      </w:r>
      <w:r w:rsidR="00CF79FA">
        <w:rPr>
          <w:color w:val="auto"/>
        </w:rPr>
        <w:t>cupacionales</w:t>
      </w:r>
      <w:r w:rsidR="00AF6B13">
        <w:rPr>
          <w:color w:val="auto"/>
        </w:rPr>
        <w:t xml:space="preserve"> podemos desarrollar e implementar proyectos en conjunto con las comunidades para fortalecerlos y empoderarlos, y así </w:t>
      </w:r>
      <w:r w:rsidR="00CF79FA">
        <w:rPr>
          <w:color w:val="auto"/>
        </w:rPr>
        <w:t>hacer frente</w:t>
      </w:r>
      <w:r w:rsidR="00291ABB">
        <w:rPr>
          <w:color w:val="auto"/>
        </w:rPr>
        <w:t xml:space="preserve"> a las situaciones</w:t>
      </w:r>
      <w:r w:rsidR="00AF6B13">
        <w:rPr>
          <w:color w:val="auto"/>
        </w:rPr>
        <w:t xml:space="preserve"> que </w:t>
      </w:r>
      <w:r w:rsidR="00F72FE3">
        <w:rPr>
          <w:color w:val="auto"/>
        </w:rPr>
        <w:t>vivencian.  En é</w:t>
      </w:r>
      <w:r w:rsidR="00CF79FA">
        <w:rPr>
          <w:color w:val="auto"/>
        </w:rPr>
        <w:t>ste sentido el Circo S</w:t>
      </w:r>
      <w:r w:rsidR="00AF6B13">
        <w:rPr>
          <w:color w:val="auto"/>
        </w:rPr>
        <w:t xml:space="preserve">ocial presenta características particulares que puede ser de gran utilidad en el trabajo </w:t>
      </w:r>
      <w:r w:rsidR="00CF79FA">
        <w:rPr>
          <w:color w:val="auto"/>
        </w:rPr>
        <w:t>en é</w:t>
      </w:r>
      <w:r w:rsidR="0029352A">
        <w:rPr>
          <w:color w:val="auto"/>
        </w:rPr>
        <w:t>stas situaciones, poniendo éste “Arte Popular” al servicio de fortalecer características como el autoestima, sentido de perten</w:t>
      </w:r>
      <w:r w:rsidR="00291ABB">
        <w:rPr>
          <w:color w:val="auto"/>
        </w:rPr>
        <w:t>en</w:t>
      </w:r>
      <w:r w:rsidR="0029352A">
        <w:rPr>
          <w:color w:val="auto"/>
        </w:rPr>
        <w:t>cia, el con</w:t>
      </w:r>
      <w:r w:rsidR="00291ABB">
        <w:rPr>
          <w:color w:val="auto"/>
        </w:rPr>
        <w:t>trol de la toma de riesgo, entre otra</w:t>
      </w:r>
      <w:r w:rsidR="0029352A">
        <w:rPr>
          <w:color w:val="auto"/>
        </w:rPr>
        <w:t>s, en</w:t>
      </w:r>
      <w:r w:rsidR="00291ABB">
        <w:rPr>
          <w:color w:val="auto"/>
        </w:rPr>
        <w:t xml:space="preserve"> los</w:t>
      </w:r>
      <w:r w:rsidR="0029352A">
        <w:rPr>
          <w:color w:val="auto"/>
        </w:rPr>
        <w:t xml:space="preserve"> niños y jóvenes</w:t>
      </w:r>
      <w:r w:rsidR="00291ABB">
        <w:rPr>
          <w:rStyle w:val="Refdenotaalpie"/>
          <w:color w:val="auto"/>
        </w:rPr>
        <w:footnoteReference w:id="1"/>
      </w:r>
      <w:r w:rsidR="0029352A">
        <w:rPr>
          <w:color w:val="auto"/>
        </w:rPr>
        <w:t xml:space="preserve"> que forman parte de estas poblaciones vulnerables, siendo vulnerables entre los vulnerables. </w:t>
      </w:r>
    </w:p>
    <w:p w:rsidR="00F57AF9" w:rsidRPr="001A5808" w:rsidRDefault="00AF6B13" w:rsidP="002B42BD">
      <w:pPr>
        <w:pStyle w:val="Default"/>
        <w:spacing w:line="360" w:lineRule="auto"/>
        <w:jc w:val="both"/>
        <w:rPr>
          <w:i/>
          <w:color w:val="auto"/>
        </w:rPr>
      </w:pPr>
      <w:r>
        <w:rPr>
          <w:color w:val="auto"/>
        </w:rPr>
        <w:t xml:space="preserve">El objetivo de este trabajo es realizar una reflexión </w:t>
      </w:r>
      <w:r w:rsidR="0029352A">
        <w:rPr>
          <w:color w:val="auto"/>
        </w:rPr>
        <w:t>teó</w:t>
      </w:r>
      <w:r>
        <w:rPr>
          <w:color w:val="auto"/>
        </w:rPr>
        <w:t xml:space="preserve">rica </w:t>
      </w:r>
      <w:r w:rsidR="00CF79FA">
        <w:rPr>
          <w:color w:val="auto"/>
        </w:rPr>
        <w:t>en torno a</w:t>
      </w:r>
      <w:r>
        <w:rPr>
          <w:color w:val="auto"/>
        </w:rPr>
        <w:t xml:space="preserve"> la utilidad del Circo Social como herramienta de intervención para la Terapia Ocupacional en </w:t>
      </w:r>
      <w:r>
        <w:rPr>
          <w:color w:val="auto"/>
        </w:rPr>
        <w:lastRenderedPageBreak/>
        <w:t>grupos vulnerables, específicame</w:t>
      </w:r>
      <w:r w:rsidR="00927475">
        <w:rPr>
          <w:color w:val="auto"/>
        </w:rPr>
        <w:t>nte</w:t>
      </w:r>
      <w:r w:rsidR="00CB2386">
        <w:rPr>
          <w:color w:val="auto"/>
        </w:rPr>
        <w:t>;</w:t>
      </w:r>
      <w:r w:rsidR="00927475">
        <w:rPr>
          <w:color w:val="auto"/>
        </w:rPr>
        <w:t xml:space="preserve"> niña</w:t>
      </w:r>
      <w:r>
        <w:rPr>
          <w:color w:val="auto"/>
        </w:rPr>
        <w:t>s</w:t>
      </w:r>
      <w:r w:rsidR="00927475">
        <w:rPr>
          <w:color w:val="auto"/>
        </w:rPr>
        <w:t>, niño</w:t>
      </w:r>
      <w:r w:rsidR="00DC08C1">
        <w:rPr>
          <w:color w:val="auto"/>
        </w:rPr>
        <w:t>s, adolescentes</w:t>
      </w:r>
      <w:r>
        <w:rPr>
          <w:color w:val="auto"/>
        </w:rPr>
        <w:t xml:space="preserve"> y jóvenes.</w:t>
      </w:r>
      <w:r w:rsidR="00F57AF9">
        <w:rPr>
          <w:color w:val="auto"/>
        </w:rPr>
        <w:t xml:space="preserve"> Debido a lo anterior e</w:t>
      </w:r>
      <w:r w:rsidR="00CB2386">
        <w:rPr>
          <w:color w:val="auto"/>
        </w:rPr>
        <w:t>merge la siguiente interrogante:</w:t>
      </w:r>
      <w:r w:rsidR="009426E3">
        <w:rPr>
          <w:color w:val="auto"/>
        </w:rPr>
        <w:t xml:space="preserve"> </w:t>
      </w:r>
      <w:r w:rsidR="009426E3" w:rsidRPr="001A5808">
        <w:rPr>
          <w:i/>
          <w:color w:val="auto"/>
        </w:rPr>
        <w:t>¿Es el Circo S</w:t>
      </w:r>
      <w:r w:rsidR="00F57AF9" w:rsidRPr="001A5808">
        <w:rPr>
          <w:i/>
          <w:color w:val="auto"/>
        </w:rPr>
        <w:t>ocial una herramienta efectiva en la práctica de la Terapia Ocupacional</w:t>
      </w:r>
      <w:r w:rsidR="009426E3" w:rsidRPr="001A5808">
        <w:rPr>
          <w:i/>
          <w:color w:val="auto"/>
        </w:rPr>
        <w:t>,</w:t>
      </w:r>
      <w:r w:rsidR="00F57AF9" w:rsidRPr="001A5808">
        <w:rPr>
          <w:i/>
          <w:color w:val="auto"/>
        </w:rPr>
        <w:t xml:space="preserve"> </w:t>
      </w:r>
      <w:r w:rsidR="009426E3" w:rsidRPr="001A5808">
        <w:rPr>
          <w:i/>
          <w:color w:val="auto"/>
        </w:rPr>
        <w:t xml:space="preserve">para </w:t>
      </w:r>
      <w:r w:rsidR="008922B8" w:rsidRPr="001A5808">
        <w:rPr>
          <w:i/>
          <w:color w:val="auto"/>
        </w:rPr>
        <w:t>trabajo con</w:t>
      </w:r>
      <w:r w:rsidR="00F57AF9" w:rsidRPr="001A5808">
        <w:rPr>
          <w:i/>
          <w:color w:val="auto"/>
        </w:rPr>
        <w:t xml:space="preserve"> </w:t>
      </w:r>
      <w:r w:rsidR="008922B8" w:rsidRPr="001A5808">
        <w:rPr>
          <w:i/>
          <w:color w:val="auto"/>
        </w:rPr>
        <w:t xml:space="preserve">niños y jóvenes </w:t>
      </w:r>
      <w:r w:rsidR="00F57AF9" w:rsidRPr="001A5808">
        <w:rPr>
          <w:i/>
          <w:color w:val="auto"/>
        </w:rPr>
        <w:t xml:space="preserve">en situaciones de vulnerabilidad </w:t>
      </w:r>
      <w:r w:rsidR="007038E5" w:rsidRPr="001A5808">
        <w:rPr>
          <w:i/>
          <w:color w:val="auto"/>
        </w:rPr>
        <w:t>y/</w:t>
      </w:r>
      <w:r w:rsidR="00F57AF9" w:rsidRPr="001A5808">
        <w:rPr>
          <w:i/>
          <w:color w:val="auto"/>
        </w:rPr>
        <w:t>o apartheid ocupacional?</w:t>
      </w:r>
    </w:p>
    <w:p w:rsidR="009426E3" w:rsidRPr="00102563" w:rsidRDefault="009426E3" w:rsidP="00F57AF9">
      <w:pPr>
        <w:pStyle w:val="Default"/>
        <w:spacing w:line="360" w:lineRule="auto"/>
        <w:jc w:val="both"/>
        <w:rPr>
          <w:color w:val="auto"/>
          <w:u w:val="single"/>
        </w:rPr>
      </w:pPr>
    </w:p>
    <w:p w:rsidR="00DB1E17" w:rsidRDefault="00C033F9" w:rsidP="00DB1E17">
      <w:pPr>
        <w:pStyle w:val="Default"/>
        <w:spacing w:line="360" w:lineRule="auto"/>
        <w:jc w:val="center"/>
        <w:rPr>
          <w:b/>
          <w:color w:val="auto"/>
          <w:u w:val="single"/>
        </w:rPr>
      </w:pPr>
      <w:r>
        <w:rPr>
          <w:b/>
          <w:color w:val="auto"/>
          <w:u w:val="single"/>
        </w:rPr>
        <w:t xml:space="preserve">2. </w:t>
      </w:r>
      <w:r w:rsidR="0054707D" w:rsidRPr="00E81610">
        <w:rPr>
          <w:b/>
          <w:color w:val="auto"/>
          <w:u w:val="single"/>
        </w:rPr>
        <w:t>Situación de vulnerabilidad y apartheid ocupacional</w:t>
      </w:r>
    </w:p>
    <w:p w:rsidR="00DB1E17" w:rsidRPr="00DB1E17" w:rsidRDefault="00DB1E17" w:rsidP="00DB1E17">
      <w:pPr>
        <w:pStyle w:val="Default"/>
        <w:spacing w:line="360" w:lineRule="auto"/>
        <w:jc w:val="center"/>
        <w:rPr>
          <w:b/>
          <w:color w:val="auto"/>
          <w:u w:val="single"/>
        </w:rPr>
      </w:pPr>
    </w:p>
    <w:p w:rsidR="00102563" w:rsidRDefault="0054707D" w:rsidP="00115BBC">
      <w:pPr>
        <w:pStyle w:val="examen"/>
        <w:rPr>
          <w:lang w:val="es-MX"/>
        </w:rPr>
      </w:pPr>
      <w:r w:rsidRPr="00102563">
        <w:t xml:space="preserve">Muchas son las definiciones en torno al concepto de </w:t>
      </w:r>
      <w:r w:rsidRPr="00AE70C2">
        <w:rPr>
          <w:b/>
        </w:rPr>
        <w:t>vulnerabilidad</w:t>
      </w:r>
      <w:r w:rsidR="001C5076">
        <w:t xml:space="preserve">, </w:t>
      </w:r>
      <w:r w:rsidR="00102563" w:rsidRPr="00102563">
        <w:t xml:space="preserve"> las</w:t>
      </w:r>
      <w:r w:rsidR="001C5076">
        <w:t xml:space="preserve"> cuales </w:t>
      </w:r>
      <w:r w:rsidR="00102563" w:rsidRPr="00102563">
        <w:t>en términos generales se asocian principalmente a con</w:t>
      </w:r>
      <w:r w:rsidR="001C5076">
        <w:t>diciones sociales negativas que</w:t>
      </w:r>
      <w:r w:rsidR="00102563" w:rsidRPr="00102563">
        <w:t xml:space="preserve"> dificultan el acceso a ciertas condiciones de bienestar. En esta línea </w:t>
      </w:r>
      <w:r w:rsidR="00102563">
        <w:t xml:space="preserve">el </w:t>
      </w:r>
      <w:r w:rsidR="00102563" w:rsidRPr="00102563">
        <w:t>Centro de Estudios Sociales y de Opinión Pública</w:t>
      </w:r>
      <w:r w:rsidR="00102563">
        <w:t xml:space="preserve"> (</w:t>
      </w:r>
      <w:r w:rsidR="001C5076">
        <w:t>COSEP,</w:t>
      </w:r>
      <w:r w:rsidR="00102563">
        <w:t xml:space="preserve"> 2007) plantea que el concepto </w:t>
      </w:r>
      <w:r w:rsidR="00102563" w:rsidRPr="00FF3448">
        <w:rPr>
          <w:i/>
        </w:rPr>
        <w:t>“</w:t>
      </w:r>
      <w:r w:rsidR="00102563" w:rsidRPr="00FF3448">
        <w:rPr>
          <w:i/>
          <w:lang w:val="es-MX"/>
        </w:rPr>
        <w:t>de vulnerabilidad se aplica a aquellos sectores o grupos de la población que por su condición de edad, sexo, estado civil y origen étnico se encuentran en condición de riesgo que les impide incorporarse al desarrollo y acceder a mejores condiciones de bienestar.”</w:t>
      </w:r>
      <w:r w:rsidR="00115BBC">
        <w:rPr>
          <w:lang w:val="es-MX"/>
        </w:rPr>
        <w:t xml:space="preserve"> La vulnerabilidad se produciría por la acumulación</w:t>
      </w:r>
      <w:r w:rsidR="00455812">
        <w:rPr>
          <w:lang w:val="es-MX"/>
        </w:rPr>
        <w:t xml:space="preserve"> de</w:t>
      </w:r>
      <w:r w:rsidR="00115BBC">
        <w:rPr>
          <w:lang w:val="es-MX"/>
        </w:rPr>
        <w:t xml:space="preserve"> desventajas y la mayor susceptibilidad de presentar algún daño por causas sociales, personales y/o culturales. </w:t>
      </w:r>
      <w:r w:rsidR="008922B8">
        <w:rPr>
          <w:lang w:val="es-MX"/>
        </w:rPr>
        <w:t>N</w:t>
      </w:r>
      <w:r w:rsidR="00FF3448">
        <w:rPr>
          <w:lang w:val="es-MX"/>
        </w:rPr>
        <w:t>iñas, niños, adolescentes y jóvenes en situaciones de pobreza y/o en situación de calle</w:t>
      </w:r>
      <w:r w:rsidR="008922B8">
        <w:rPr>
          <w:lang w:val="es-MX"/>
        </w:rPr>
        <w:t xml:space="preserve"> son considerados como parte de un grupo en situación vulnerable.</w:t>
      </w:r>
      <w:r w:rsidR="00FF3448">
        <w:rPr>
          <w:lang w:val="es-MX"/>
        </w:rPr>
        <w:t xml:space="preserve"> </w:t>
      </w:r>
      <w:r w:rsidR="00115BBC">
        <w:rPr>
          <w:lang w:val="es-MX"/>
        </w:rPr>
        <w:t>(Plan Nacional de Desarrollo México, 2003)</w:t>
      </w:r>
      <w:r w:rsidR="00FF3448">
        <w:rPr>
          <w:lang w:val="es-MX"/>
        </w:rPr>
        <w:t>.</w:t>
      </w:r>
    </w:p>
    <w:p w:rsidR="00722101" w:rsidRDefault="00FF3448" w:rsidP="00C43840">
      <w:pPr>
        <w:pStyle w:val="examen"/>
        <w:rPr>
          <w:lang w:val="es-MX"/>
        </w:rPr>
      </w:pPr>
      <w:r>
        <w:rPr>
          <w:lang w:val="es-MX"/>
        </w:rPr>
        <w:t>Bajo la visión de Carmen Arbex (2007) la vulnerabilidad se puede entender a partir de dos punto</w:t>
      </w:r>
      <w:r w:rsidR="00DC08C1">
        <w:rPr>
          <w:lang w:val="es-MX"/>
        </w:rPr>
        <w:t xml:space="preserve">s de vista: primero, </w:t>
      </w:r>
      <w:r>
        <w:rPr>
          <w:lang w:val="es-MX"/>
        </w:rPr>
        <w:t xml:space="preserve">la vulnerabilidad </w:t>
      </w:r>
      <w:r w:rsidR="000223B1">
        <w:rPr>
          <w:lang w:val="es-MX"/>
        </w:rPr>
        <w:t>producto de</w:t>
      </w:r>
      <w:r>
        <w:rPr>
          <w:lang w:val="es-MX"/>
        </w:rPr>
        <w:t xml:space="preserve"> situaciones socioculturales en las que se encuentran niñ</w:t>
      </w:r>
      <w:r w:rsidR="008922B8">
        <w:rPr>
          <w:lang w:val="es-MX"/>
        </w:rPr>
        <w:t>os</w:t>
      </w:r>
      <w:r w:rsidR="00DC08C1">
        <w:rPr>
          <w:lang w:val="es-MX"/>
        </w:rPr>
        <w:t xml:space="preserve"> y jóvenes; es decir</w:t>
      </w:r>
      <w:r w:rsidR="00CB2386">
        <w:rPr>
          <w:lang w:val="es-MX"/>
        </w:rPr>
        <w:t>,</w:t>
      </w:r>
      <w:r w:rsidR="00DC08C1">
        <w:rPr>
          <w:lang w:val="es-MX"/>
        </w:rPr>
        <w:t xml:space="preserve"> en relación a los entornos so</w:t>
      </w:r>
      <w:r w:rsidR="00CB2386">
        <w:rPr>
          <w:lang w:val="es-MX"/>
        </w:rPr>
        <w:t>ciales en los cuales participan;</w:t>
      </w:r>
      <w:r w:rsidR="00DC08C1">
        <w:rPr>
          <w:lang w:val="es-MX"/>
        </w:rPr>
        <w:t xml:space="preserve"> lugares con alto riesgo de consumo y tráfico de drogas, </w:t>
      </w:r>
      <w:r w:rsidR="00B875CA">
        <w:rPr>
          <w:lang w:val="es-MX"/>
        </w:rPr>
        <w:t>delincuencia</w:t>
      </w:r>
      <w:r w:rsidR="00DC08C1">
        <w:rPr>
          <w:lang w:val="es-MX"/>
        </w:rPr>
        <w:t xml:space="preserve">, marginalidad y exclusión social. Segundo, la vulnerabilidad que proviene por su particular riesgo personal, la cual estaría determinada por su </w:t>
      </w:r>
      <w:r w:rsidR="00B875CA">
        <w:rPr>
          <w:lang w:val="es-MX"/>
        </w:rPr>
        <w:t>“</w:t>
      </w:r>
      <w:r w:rsidR="00DC08C1">
        <w:rPr>
          <w:lang w:val="es-MX"/>
        </w:rPr>
        <w:t>historia personal de inadaptación”</w:t>
      </w:r>
      <w:r w:rsidR="00DC08C1">
        <w:rPr>
          <w:rStyle w:val="Refdenotaalpie"/>
          <w:lang w:val="es-MX"/>
        </w:rPr>
        <w:footnoteReference w:id="2"/>
      </w:r>
      <w:r w:rsidR="00DC08C1">
        <w:rPr>
          <w:lang w:val="es-MX"/>
        </w:rPr>
        <w:t xml:space="preserve"> y fracaso escolar</w:t>
      </w:r>
      <w:r w:rsidR="00B875CA">
        <w:rPr>
          <w:lang w:val="es-MX"/>
        </w:rPr>
        <w:t>, ser hijos de personas con consumo problemático de sustancias, entre otros.</w:t>
      </w:r>
      <w:r w:rsidR="008922B8">
        <w:rPr>
          <w:lang w:val="es-MX"/>
        </w:rPr>
        <w:t xml:space="preserve"> De este modo </w:t>
      </w:r>
      <w:r w:rsidR="008922B8">
        <w:rPr>
          <w:lang w:val="es-MX"/>
        </w:rPr>
        <w:lastRenderedPageBreak/>
        <w:t>e</w:t>
      </w:r>
      <w:r w:rsidR="00CE3BF5">
        <w:rPr>
          <w:lang w:val="es-MX"/>
        </w:rPr>
        <w:t>ntend</w:t>
      </w:r>
      <w:r w:rsidR="008922B8">
        <w:rPr>
          <w:lang w:val="es-MX"/>
        </w:rPr>
        <w:t>eremos q</w:t>
      </w:r>
      <w:r w:rsidR="00CE3BF5">
        <w:rPr>
          <w:lang w:val="es-MX"/>
        </w:rPr>
        <w:t xml:space="preserve">ue la vulnerabilidad </w:t>
      </w:r>
      <w:r w:rsidR="00F72FE3">
        <w:rPr>
          <w:lang w:val="es-MX"/>
        </w:rPr>
        <w:t>está</w:t>
      </w:r>
      <w:r w:rsidR="00722101">
        <w:rPr>
          <w:lang w:val="es-MX"/>
        </w:rPr>
        <w:t xml:space="preserve"> determinada tanto por condiciones sociales como personales</w:t>
      </w:r>
      <w:r w:rsidR="008922B8">
        <w:rPr>
          <w:lang w:val="es-MX"/>
        </w:rPr>
        <w:t xml:space="preserve">, las cuales </w:t>
      </w:r>
      <w:r w:rsidR="00722101">
        <w:rPr>
          <w:lang w:val="es-MX"/>
        </w:rPr>
        <w:t>dificulta</w:t>
      </w:r>
      <w:r w:rsidR="00F72FE3">
        <w:rPr>
          <w:lang w:val="es-MX"/>
        </w:rPr>
        <w:t>n</w:t>
      </w:r>
      <w:r w:rsidR="008922B8">
        <w:rPr>
          <w:lang w:val="es-MX"/>
        </w:rPr>
        <w:t xml:space="preserve"> o </w:t>
      </w:r>
      <w:r w:rsidR="00CE3BF5">
        <w:rPr>
          <w:lang w:val="es-MX"/>
        </w:rPr>
        <w:t xml:space="preserve">niegan el acceso </w:t>
      </w:r>
      <w:r w:rsidR="0084079C">
        <w:rPr>
          <w:lang w:val="es-MX"/>
        </w:rPr>
        <w:t>a condiciones de bienestar</w:t>
      </w:r>
      <w:r w:rsidR="00722101">
        <w:rPr>
          <w:lang w:val="es-MX"/>
        </w:rPr>
        <w:t xml:space="preserve">. </w:t>
      </w:r>
    </w:p>
    <w:p w:rsidR="00E91C32" w:rsidRDefault="00C43840" w:rsidP="00C43840">
      <w:pPr>
        <w:pStyle w:val="examen"/>
        <w:rPr>
          <w:color w:val="000000"/>
        </w:rPr>
      </w:pPr>
      <w:r>
        <w:rPr>
          <w:color w:val="000000"/>
        </w:rPr>
        <w:t xml:space="preserve">El concepto </w:t>
      </w:r>
      <w:r w:rsidRPr="007D2C15">
        <w:rPr>
          <w:bCs/>
          <w:iCs/>
          <w:color w:val="000000"/>
        </w:rPr>
        <w:t>bienestar</w:t>
      </w:r>
      <w:r>
        <w:rPr>
          <w:color w:val="000000"/>
        </w:rPr>
        <w:t xml:space="preserve"> se refiere a las actitudes y comportamientos que mejoran la calidad de vida </w:t>
      </w:r>
      <w:r w:rsidR="007D2C15">
        <w:rPr>
          <w:color w:val="000000"/>
        </w:rPr>
        <w:t>del ser humano ayudándole</w:t>
      </w:r>
      <w:r>
        <w:rPr>
          <w:color w:val="000000"/>
        </w:rPr>
        <w:t xml:space="preserve"> a ll</w:t>
      </w:r>
      <w:r w:rsidR="007D2C15">
        <w:rPr>
          <w:color w:val="000000"/>
        </w:rPr>
        <w:t>egar a un estado de salud óptimo</w:t>
      </w:r>
      <w:r>
        <w:rPr>
          <w:color w:val="000000"/>
        </w:rPr>
        <w:t xml:space="preserve">. Es aquel proceso activo dirigido a mejorar </w:t>
      </w:r>
      <w:r w:rsidR="007D2C15">
        <w:rPr>
          <w:color w:val="000000"/>
        </w:rPr>
        <w:t xml:space="preserve">el </w:t>
      </w:r>
      <w:r>
        <w:rPr>
          <w:color w:val="000000"/>
        </w:rPr>
        <w:t xml:space="preserve">estilo de vida en </w:t>
      </w:r>
      <w:proofErr w:type="gramStart"/>
      <w:r>
        <w:rPr>
          <w:color w:val="000000"/>
        </w:rPr>
        <w:t>todas su dimensiones</w:t>
      </w:r>
      <w:r w:rsidR="00722101">
        <w:rPr>
          <w:color w:val="000000"/>
        </w:rPr>
        <w:t xml:space="preserve"> (Donatell, Snow &amp; Wilcox. 1999,</w:t>
      </w:r>
      <w:r>
        <w:rPr>
          <w:color w:val="000000"/>
        </w:rPr>
        <w:t xml:space="preserve"> en Lopategui, 2001</w:t>
      </w:r>
      <w:proofErr w:type="gramEnd"/>
      <w:r>
        <w:rPr>
          <w:color w:val="000000"/>
        </w:rPr>
        <w:t xml:space="preserve">). Considerando al ser humano como </w:t>
      </w:r>
      <w:r w:rsidR="00342D5C">
        <w:rPr>
          <w:color w:val="000000"/>
        </w:rPr>
        <w:t xml:space="preserve">un </w:t>
      </w:r>
      <w:r w:rsidR="00342D5C" w:rsidRPr="007D2C15">
        <w:rPr>
          <w:i/>
          <w:color w:val="000000"/>
        </w:rPr>
        <w:t xml:space="preserve">“ente inseparable, compuesto por un cuerpo, emociones, sentimientos, percepciones, pensamientos e ideas, valores, </w:t>
      </w:r>
      <w:r w:rsidR="00342D5C" w:rsidRPr="007D2C15">
        <w:rPr>
          <w:b/>
          <w:i/>
          <w:color w:val="000000"/>
        </w:rPr>
        <w:t>actuaciones y relaciones con el entorno</w:t>
      </w:r>
      <w:r w:rsidR="00342D5C" w:rsidRPr="007D2C15">
        <w:rPr>
          <w:i/>
          <w:color w:val="000000"/>
        </w:rPr>
        <w:t>”</w:t>
      </w:r>
      <w:r w:rsidR="007D2C15">
        <w:rPr>
          <w:i/>
          <w:color w:val="000000"/>
        </w:rPr>
        <w:t>,</w:t>
      </w:r>
      <w:r w:rsidR="00722101">
        <w:rPr>
          <w:color w:val="000000"/>
        </w:rPr>
        <w:t xml:space="preserve"> (</w:t>
      </w:r>
      <w:r w:rsidR="00342D5C">
        <w:rPr>
          <w:color w:val="000000"/>
        </w:rPr>
        <w:t>Durante</w:t>
      </w:r>
      <w:r w:rsidR="00722101">
        <w:rPr>
          <w:color w:val="000000"/>
        </w:rPr>
        <w:t xml:space="preserve">, </w:t>
      </w:r>
      <w:r w:rsidR="000223B1">
        <w:rPr>
          <w:color w:val="000000"/>
        </w:rPr>
        <w:t>Hernández</w:t>
      </w:r>
      <w:r w:rsidR="00722101">
        <w:rPr>
          <w:color w:val="000000"/>
        </w:rPr>
        <w:t xml:space="preserve"> &amp; Noya.</w:t>
      </w:r>
      <w:r w:rsidR="00342D5C">
        <w:rPr>
          <w:color w:val="000000"/>
        </w:rPr>
        <w:t xml:space="preserve"> 2001</w:t>
      </w:r>
      <w:r w:rsidR="00F67AA6">
        <w:rPr>
          <w:color w:val="000000"/>
        </w:rPr>
        <w:t>, pp95</w:t>
      </w:r>
      <w:r w:rsidR="00342D5C">
        <w:rPr>
          <w:color w:val="000000"/>
        </w:rPr>
        <w:t>)</w:t>
      </w:r>
      <w:r w:rsidR="007D2C15">
        <w:rPr>
          <w:color w:val="000000"/>
        </w:rPr>
        <w:t xml:space="preserve"> se puede afirmar, que el ser humano para acercarse al bienestar debe desempeñar ciertas actuaciones</w:t>
      </w:r>
      <w:r w:rsidR="00AE70C2">
        <w:rPr>
          <w:color w:val="000000"/>
        </w:rPr>
        <w:t xml:space="preserve"> o roles</w:t>
      </w:r>
      <w:r w:rsidR="007D2C15">
        <w:rPr>
          <w:color w:val="000000"/>
        </w:rPr>
        <w:t xml:space="preserve">, a través del ejercicio o la práctica de ciertas actividades, por ejemplo para </w:t>
      </w:r>
      <w:r w:rsidR="00AE70C2">
        <w:rPr>
          <w:color w:val="000000"/>
        </w:rPr>
        <w:t>desempeñar el rol de un hijo pequeño, se espera que el niño realice actividades relacionadas con e</w:t>
      </w:r>
      <w:r w:rsidR="000C14AD">
        <w:rPr>
          <w:color w:val="000000"/>
        </w:rPr>
        <w:t>l juego; para el rol de estudiante se espera</w:t>
      </w:r>
      <w:r w:rsidR="00FE6CA2">
        <w:rPr>
          <w:color w:val="000000"/>
        </w:rPr>
        <w:t xml:space="preserve"> que un </w:t>
      </w:r>
      <w:r w:rsidR="000C14AD">
        <w:rPr>
          <w:color w:val="000000"/>
        </w:rPr>
        <w:t>niño que dedique tiempo a actividades relacionadas con sus estudios</w:t>
      </w:r>
      <w:r w:rsidR="00722101">
        <w:rPr>
          <w:color w:val="000000"/>
        </w:rPr>
        <w:t>.</w:t>
      </w:r>
      <w:r w:rsidR="00FD5402">
        <w:rPr>
          <w:color w:val="000000"/>
        </w:rPr>
        <w:t xml:space="preserve"> Entendiendo que</w:t>
      </w:r>
      <w:r w:rsidR="000C14AD">
        <w:rPr>
          <w:color w:val="000000"/>
        </w:rPr>
        <w:t xml:space="preserve">, si dichas </w:t>
      </w:r>
      <w:r w:rsidR="00FD5402">
        <w:rPr>
          <w:color w:val="000000"/>
        </w:rPr>
        <w:t>actividades están dotadas de un sentido particular para la</w:t>
      </w:r>
      <w:r w:rsidR="000C14AD">
        <w:rPr>
          <w:color w:val="000000"/>
        </w:rPr>
        <w:t>s</w:t>
      </w:r>
      <w:r w:rsidR="00FD5402">
        <w:rPr>
          <w:color w:val="000000"/>
        </w:rPr>
        <w:t xml:space="preserve"> personas,</w:t>
      </w:r>
      <w:r w:rsidR="000C14AD">
        <w:rPr>
          <w:color w:val="000000"/>
        </w:rPr>
        <w:t xml:space="preserve"> (jugar para dive</w:t>
      </w:r>
      <w:r w:rsidR="00722101">
        <w:rPr>
          <w:color w:val="000000"/>
        </w:rPr>
        <w:t>rtirse, estudiar para aprender</w:t>
      </w:r>
      <w:r w:rsidR="000C14AD">
        <w:rPr>
          <w:color w:val="000000"/>
        </w:rPr>
        <w:t>)</w:t>
      </w:r>
      <w:r w:rsidR="00FD5402">
        <w:rPr>
          <w:color w:val="000000"/>
        </w:rPr>
        <w:t xml:space="preserve"> en las cuales puede participar de forma cotidiana, y que son reconocidas por su cultura</w:t>
      </w:r>
      <w:r w:rsidR="000C14AD">
        <w:t xml:space="preserve">, entonces dichas actividades pueden ser concebidas como </w:t>
      </w:r>
      <w:r w:rsidR="000C14AD" w:rsidRPr="000C14AD">
        <w:rPr>
          <w:b/>
        </w:rPr>
        <w:t>Ocupaciones</w:t>
      </w:r>
      <w:r w:rsidR="000C14AD">
        <w:rPr>
          <w:b/>
        </w:rPr>
        <w:t xml:space="preserve"> </w:t>
      </w:r>
      <w:r w:rsidR="000C14AD">
        <w:rPr>
          <w:color w:val="000000"/>
        </w:rPr>
        <w:t>(</w:t>
      </w:r>
      <w:r w:rsidR="000C14AD" w:rsidRPr="000C14AD">
        <w:rPr>
          <w:bCs/>
        </w:rPr>
        <w:t>Comité de Ciencia de la Ocupación</w:t>
      </w:r>
      <w:r w:rsidR="000223B1">
        <w:rPr>
          <w:rStyle w:val="Refdenotaalpie"/>
          <w:bCs/>
        </w:rPr>
        <w:footnoteReference w:id="3"/>
      </w:r>
      <w:r w:rsidR="000C14AD">
        <w:rPr>
          <w:b/>
          <w:bCs/>
        </w:rPr>
        <w:t xml:space="preserve"> </w:t>
      </w:r>
      <w:r w:rsidR="000C14AD">
        <w:t>de la E</w:t>
      </w:r>
      <w:r w:rsidR="000223B1">
        <w:t>TOUCH</w:t>
      </w:r>
      <w:r w:rsidR="000C14AD">
        <w:rPr>
          <w:rStyle w:val="Refdenotaalpie"/>
        </w:rPr>
        <w:footnoteReference w:id="4"/>
      </w:r>
      <w:r w:rsidR="000C14AD">
        <w:t>. 2009)</w:t>
      </w:r>
      <w:r w:rsidR="00AE70C2">
        <w:rPr>
          <w:color w:val="000000"/>
        </w:rPr>
        <w:t xml:space="preserve"> Pero, ¿Qué sucede cuando las personas no pueden involucrarse en las actividades que desean o necesitan? </w:t>
      </w:r>
      <w:r w:rsidR="00353E89">
        <w:rPr>
          <w:color w:val="000000"/>
        </w:rPr>
        <w:t xml:space="preserve">En dichos casos, estas personas experimentan lo que conocemos como </w:t>
      </w:r>
      <w:r w:rsidR="00353E89" w:rsidRPr="00AE70C2">
        <w:rPr>
          <w:b/>
          <w:color w:val="000000"/>
        </w:rPr>
        <w:t>Apartheid Ocupacional</w:t>
      </w:r>
      <w:r w:rsidR="00353E89">
        <w:rPr>
          <w:color w:val="000000"/>
        </w:rPr>
        <w:t xml:space="preserve">, concepto que se refiere a </w:t>
      </w:r>
      <w:r w:rsidR="00353E89" w:rsidRPr="00136CF8">
        <w:rPr>
          <w:i/>
          <w:color w:val="000000"/>
        </w:rPr>
        <w:t>“la segregación de grupos de personas mediante la restricción o negación de su acceso a una participación digna y significativa en las ocupaciones de la vida diaria (..</w:t>
      </w:r>
      <w:r w:rsidR="00353E89">
        <w:rPr>
          <w:i/>
          <w:color w:val="000000"/>
        </w:rPr>
        <w:t>.</w:t>
      </w:r>
      <w:r w:rsidR="00353E89" w:rsidRPr="00136CF8">
        <w:rPr>
          <w:i/>
          <w:color w:val="000000"/>
        </w:rPr>
        <w:t xml:space="preserve">) </w:t>
      </w:r>
      <w:r w:rsidR="00136CF8" w:rsidRPr="00136CF8">
        <w:rPr>
          <w:i/>
          <w:color w:val="000000"/>
        </w:rPr>
        <w:t>Ocasionado</w:t>
      </w:r>
      <w:r w:rsidR="00386B51" w:rsidRPr="00136CF8">
        <w:rPr>
          <w:i/>
          <w:color w:val="000000"/>
        </w:rPr>
        <w:t xml:space="preserve"> por fuerzas políticas, sus consecuencias sociales, culturales y económicas, sistémicas y dominantes, ponen en peligro la salud y el bienestar de individuos, comunidades y sociedades”. </w:t>
      </w:r>
      <w:r w:rsidR="007D2C15" w:rsidRPr="00136CF8">
        <w:rPr>
          <w:i/>
          <w:color w:val="000000"/>
        </w:rPr>
        <w:t xml:space="preserve"> </w:t>
      </w:r>
      <w:r w:rsidR="00136CF8">
        <w:rPr>
          <w:color w:val="000000"/>
        </w:rPr>
        <w:t>(Kronenenbeg &amp; Pollard, 2007)</w:t>
      </w:r>
    </w:p>
    <w:p w:rsidR="005E09A8" w:rsidRDefault="00136CF8" w:rsidP="00C43840">
      <w:pPr>
        <w:pStyle w:val="examen"/>
        <w:rPr>
          <w:color w:val="000000"/>
        </w:rPr>
      </w:pPr>
      <w:r>
        <w:rPr>
          <w:color w:val="000000"/>
        </w:rPr>
        <w:lastRenderedPageBreak/>
        <w:t xml:space="preserve">En </w:t>
      </w:r>
      <w:r w:rsidR="00722101">
        <w:rPr>
          <w:color w:val="000000"/>
        </w:rPr>
        <w:t>consecuencia con lo anterior, lo</w:t>
      </w:r>
      <w:r>
        <w:rPr>
          <w:color w:val="000000"/>
        </w:rPr>
        <w:t>s niñ</w:t>
      </w:r>
      <w:r w:rsidR="00722101">
        <w:rPr>
          <w:color w:val="000000"/>
        </w:rPr>
        <w:t xml:space="preserve">os </w:t>
      </w:r>
      <w:r>
        <w:rPr>
          <w:color w:val="000000"/>
        </w:rPr>
        <w:t>y jóvenes que se encuentra inmersos dentro de situaciones de vulnerabilidad ven restringida su participación en las ocupaciones que les son significativas y necesarias, experimentando así el apartheid ocupacional</w:t>
      </w:r>
      <w:r w:rsidR="005A0A63">
        <w:rPr>
          <w:color w:val="000000"/>
        </w:rPr>
        <w:t>. Como respuesta a esta situación los Terapeutas Ocupacionales actúan como catalizador</w:t>
      </w:r>
      <w:r w:rsidR="005E09A8">
        <w:rPr>
          <w:color w:val="000000"/>
        </w:rPr>
        <w:t xml:space="preserve"> y/</w:t>
      </w:r>
      <w:r w:rsidR="005A0A63">
        <w:rPr>
          <w:color w:val="000000"/>
        </w:rPr>
        <w:t xml:space="preserve">o facilitador de proceso de superación </w:t>
      </w:r>
      <w:r w:rsidR="00E81610">
        <w:rPr>
          <w:color w:val="000000"/>
        </w:rPr>
        <w:t>del aparth</w:t>
      </w:r>
      <w:r w:rsidR="005A0A63">
        <w:rPr>
          <w:color w:val="000000"/>
        </w:rPr>
        <w:t>eid ocupacional, mediante un proc</w:t>
      </w:r>
      <w:r w:rsidR="00E81610">
        <w:rPr>
          <w:color w:val="000000"/>
        </w:rPr>
        <w:t>eso de empoderamiento de las personas</w:t>
      </w:r>
      <w:r w:rsidR="005A0A63">
        <w:rPr>
          <w:color w:val="000000"/>
        </w:rPr>
        <w:t xml:space="preserve"> </w:t>
      </w:r>
      <w:r w:rsidR="005E09A8">
        <w:rPr>
          <w:color w:val="000000"/>
        </w:rPr>
        <w:t>de la comunidad, no para que cada uno se fortalezca</w:t>
      </w:r>
      <w:r w:rsidR="00CB2386">
        <w:rPr>
          <w:color w:val="000000"/>
        </w:rPr>
        <w:t>,</w:t>
      </w:r>
      <w:r w:rsidR="005E09A8">
        <w:rPr>
          <w:color w:val="000000"/>
        </w:rPr>
        <w:t xml:space="preserve"> si no que dicha for</w:t>
      </w:r>
      <w:r w:rsidR="00E81610">
        <w:rPr>
          <w:color w:val="000000"/>
        </w:rPr>
        <w:t>taleza provenga de la interacció</w:t>
      </w:r>
      <w:r w:rsidR="005E09A8">
        <w:rPr>
          <w:color w:val="000000"/>
        </w:rPr>
        <w:t xml:space="preserve">n y la </w:t>
      </w:r>
      <w:r w:rsidR="00722101">
        <w:rPr>
          <w:color w:val="000000"/>
        </w:rPr>
        <w:t>cooperación de estos, siendo así</w:t>
      </w:r>
      <w:r w:rsidR="005E09A8">
        <w:rPr>
          <w:color w:val="000000"/>
        </w:rPr>
        <w:t xml:space="preserve"> el empoderamiento el proceso mediante el cual las personas pueden tomar nuevas decisiones y cursos de acciones, reivindicándolas, y generando nuevas oportunidade</w:t>
      </w:r>
      <w:r w:rsidR="009A2FFC">
        <w:rPr>
          <w:color w:val="000000"/>
        </w:rPr>
        <w:t>s de vida.</w:t>
      </w:r>
      <w:r w:rsidR="009A2FFC" w:rsidRPr="00136CF8">
        <w:rPr>
          <w:i/>
          <w:color w:val="000000"/>
        </w:rPr>
        <w:t xml:space="preserve"> </w:t>
      </w:r>
      <w:r w:rsidR="009A2FFC">
        <w:rPr>
          <w:color w:val="000000"/>
        </w:rPr>
        <w:t>(Kronenenbeg &amp; Pollard, 2007)</w:t>
      </w:r>
    </w:p>
    <w:p w:rsidR="00B875CA" w:rsidRDefault="005E09A8" w:rsidP="00B875CA">
      <w:pPr>
        <w:pStyle w:val="examen"/>
        <w:rPr>
          <w:color w:val="000000"/>
        </w:rPr>
      </w:pPr>
      <w:r>
        <w:rPr>
          <w:color w:val="000000"/>
        </w:rPr>
        <w:t xml:space="preserve">Este proceso de empoderamiento puede realizarse de diversas formas, y es en este punto que se visualiza el Circo Social como una </w:t>
      </w:r>
      <w:r w:rsidR="00FD626F">
        <w:rPr>
          <w:color w:val="000000"/>
        </w:rPr>
        <w:t xml:space="preserve">herramienta de </w:t>
      </w:r>
      <w:r w:rsidR="00E81610">
        <w:rPr>
          <w:color w:val="000000"/>
        </w:rPr>
        <w:t>intervención válida</w:t>
      </w:r>
      <w:r w:rsidR="00FD626F">
        <w:rPr>
          <w:color w:val="000000"/>
        </w:rPr>
        <w:t xml:space="preserve"> para</w:t>
      </w:r>
      <w:r>
        <w:rPr>
          <w:color w:val="000000"/>
        </w:rPr>
        <w:t xml:space="preserve"> </w:t>
      </w:r>
      <w:r w:rsidR="00FD626F">
        <w:rPr>
          <w:color w:val="000000"/>
        </w:rPr>
        <w:t xml:space="preserve">el </w:t>
      </w:r>
      <w:r w:rsidR="00F72FE3">
        <w:rPr>
          <w:color w:val="000000"/>
        </w:rPr>
        <w:t>empoderamiento de lo</w:t>
      </w:r>
      <w:r>
        <w:rPr>
          <w:color w:val="000000"/>
        </w:rPr>
        <w:t>s niños</w:t>
      </w:r>
      <w:r w:rsidR="009A2FFC">
        <w:rPr>
          <w:color w:val="000000"/>
        </w:rPr>
        <w:t xml:space="preserve"> </w:t>
      </w:r>
      <w:r>
        <w:rPr>
          <w:color w:val="000000"/>
        </w:rPr>
        <w:t>y jóvenes en situaciones de vulnerabilidad y apartheid ocupacional</w:t>
      </w:r>
      <w:r w:rsidR="00FD626F">
        <w:rPr>
          <w:color w:val="000000"/>
        </w:rPr>
        <w:t>. Generando así</w:t>
      </w:r>
      <w:r>
        <w:rPr>
          <w:color w:val="000000"/>
        </w:rPr>
        <w:t xml:space="preserve"> </w:t>
      </w:r>
      <w:r w:rsidR="00FD626F">
        <w:rPr>
          <w:color w:val="000000"/>
        </w:rPr>
        <w:t xml:space="preserve">una respuesta a </w:t>
      </w:r>
      <w:r>
        <w:rPr>
          <w:color w:val="000000"/>
        </w:rPr>
        <w:t>las condiciones adversas que enfrentan en sus espacios cotidianos,</w:t>
      </w:r>
      <w:r w:rsidR="00FD626F" w:rsidRPr="00FD626F">
        <w:rPr>
          <w:color w:val="000000"/>
        </w:rPr>
        <w:t xml:space="preserve"> </w:t>
      </w:r>
      <w:r w:rsidR="00FD626F">
        <w:rPr>
          <w:color w:val="000000"/>
        </w:rPr>
        <w:t>como lo son el consumo de drogas, la delincuencia, etc.</w:t>
      </w:r>
      <w:r>
        <w:rPr>
          <w:color w:val="000000"/>
        </w:rPr>
        <w:t xml:space="preserve"> </w:t>
      </w:r>
      <w:r w:rsidR="00E81610">
        <w:rPr>
          <w:color w:val="000000"/>
        </w:rPr>
        <w:t xml:space="preserve"> </w:t>
      </w:r>
      <w:proofErr w:type="gramStart"/>
      <w:r w:rsidR="00E81610">
        <w:rPr>
          <w:color w:val="000000"/>
        </w:rPr>
        <w:t>desarrollando</w:t>
      </w:r>
      <w:proofErr w:type="gramEnd"/>
      <w:r>
        <w:rPr>
          <w:color w:val="000000"/>
        </w:rPr>
        <w:t xml:space="preserve"> </w:t>
      </w:r>
      <w:r w:rsidR="00FD626F">
        <w:rPr>
          <w:color w:val="000000"/>
        </w:rPr>
        <w:t xml:space="preserve">habilidades y </w:t>
      </w:r>
      <w:r>
        <w:rPr>
          <w:color w:val="000000"/>
        </w:rPr>
        <w:t>estra</w:t>
      </w:r>
      <w:r w:rsidR="00FD626F">
        <w:rPr>
          <w:color w:val="000000"/>
        </w:rPr>
        <w:t>tegias positivas para la resolució</w:t>
      </w:r>
      <w:r>
        <w:rPr>
          <w:color w:val="000000"/>
        </w:rPr>
        <w:t>n de sus conflic</w:t>
      </w:r>
      <w:r w:rsidR="00FD626F">
        <w:rPr>
          <w:color w:val="000000"/>
        </w:rPr>
        <w:t>t</w:t>
      </w:r>
      <w:r w:rsidR="009A2FFC">
        <w:rPr>
          <w:color w:val="000000"/>
        </w:rPr>
        <w:t xml:space="preserve">os, como la capacidad de resilencia, </w:t>
      </w:r>
      <w:r w:rsidR="00FD626F">
        <w:rPr>
          <w:color w:val="000000"/>
        </w:rPr>
        <w:t xml:space="preserve"> la toma de control de riesgos,  la autonomía, la </w:t>
      </w:r>
      <w:r w:rsidR="00E81610">
        <w:rPr>
          <w:color w:val="000000"/>
        </w:rPr>
        <w:t>autorregulación</w:t>
      </w:r>
      <w:r w:rsidR="009A2FFC">
        <w:rPr>
          <w:color w:val="000000"/>
        </w:rPr>
        <w:t xml:space="preserve">, </w:t>
      </w:r>
      <w:r w:rsidR="00CB2386">
        <w:rPr>
          <w:color w:val="000000"/>
        </w:rPr>
        <w:t>cooperación con el otro</w:t>
      </w:r>
      <w:r w:rsidR="00FD626F">
        <w:rPr>
          <w:color w:val="000000"/>
        </w:rPr>
        <w:t>, entre otras.</w:t>
      </w:r>
    </w:p>
    <w:p w:rsidR="00FD626F" w:rsidRPr="00E60E0C" w:rsidRDefault="00C033F9" w:rsidP="00C033F9">
      <w:pPr>
        <w:pStyle w:val="examen"/>
        <w:jc w:val="center"/>
        <w:rPr>
          <w:b/>
          <w:u w:val="single"/>
        </w:rPr>
      </w:pPr>
      <w:r>
        <w:rPr>
          <w:b/>
          <w:color w:val="000000"/>
          <w:u w:val="single"/>
        </w:rPr>
        <w:t xml:space="preserve">3. </w:t>
      </w:r>
      <w:r w:rsidR="00CB2386">
        <w:rPr>
          <w:b/>
          <w:color w:val="000000"/>
          <w:u w:val="single"/>
        </w:rPr>
        <w:t>La práctica de Circo Social y el rol del Terapeuta Ocupacional S</w:t>
      </w:r>
      <w:r w:rsidR="00951D2C" w:rsidRPr="00E60E0C">
        <w:rPr>
          <w:b/>
          <w:color w:val="000000"/>
          <w:u w:val="single"/>
        </w:rPr>
        <w:t>ocial</w:t>
      </w:r>
    </w:p>
    <w:p w:rsidR="002A2F3D" w:rsidRPr="00CB2386" w:rsidRDefault="00332F56" w:rsidP="008B2858">
      <w:pPr>
        <w:pStyle w:val="examen"/>
      </w:pPr>
      <w:r>
        <w:t xml:space="preserve">Según </w:t>
      </w:r>
      <w:proofErr w:type="spellStart"/>
      <w:r w:rsidRPr="00332F56">
        <w:t>Bouchard</w:t>
      </w:r>
      <w:proofErr w:type="spellEnd"/>
      <w:r w:rsidRPr="00332F56">
        <w:t xml:space="preserve"> et al</w:t>
      </w:r>
      <w:r>
        <w:t>.</w:t>
      </w:r>
      <w:r w:rsidRPr="00332F56">
        <w:t xml:space="preserve"> </w:t>
      </w:r>
      <w:r>
        <w:t>(2011</w:t>
      </w:r>
      <w:r w:rsidR="002A2F3D">
        <w:t xml:space="preserve">) el Circo Social es </w:t>
      </w:r>
      <w:r w:rsidR="002A2F3D" w:rsidRPr="002A2F3D">
        <w:rPr>
          <w:i/>
        </w:rPr>
        <w:t>“una forma de intervención social, resultado de una fusión innovadora entre dicha intervención y las artes circenses. El circo social contempla el desarrollo íntegro y la inserción ciudadana de personas en situación vul</w:t>
      </w:r>
      <w:r w:rsidR="009A2FFC">
        <w:rPr>
          <w:i/>
        </w:rPr>
        <w:t>nerable, principalmente jóvenes</w:t>
      </w:r>
      <w:r w:rsidR="002A2F3D" w:rsidRPr="002A2F3D">
        <w:rPr>
          <w:i/>
        </w:rPr>
        <w:t>.”</w:t>
      </w:r>
      <w:r w:rsidR="002A2F3D">
        <w:rPr>
          <w:i/>
        </w:rPr>
        <w:t xml:space="preserve"> </w:t>
      </w:r>
      <w:r w:rsidR="002A2F3D">
        <w:t>Complementando esta definición</w:t>
      </w:r>
      <w:r w:rsidR="008B2858">
        <w:t>,</w:t>
      </w:r>
      <w:r w:rsidR="002A2F3D">
        <w:t xml:space="preserve"> Circ</w:t>
      </w:r>
      <w:r w:rsidR="008B2858">
        <w:t>o Ambulante (20</w:t>
      </w:r>
      <w:r w:rsidR="00CB2386">
        <w:t>07, en Pérez, 2008) propone al Circo S</w:t>
      </w:r>
      <w:r w:rsidR="008B2858">
        <w:t xml:space="preserve">ocial como </w:t>
      </w:r>
      <w:r w:rsidR="008B2858" w:rsidRPr="008B2858">
        <w:t>“</w:t>
      </w:r>
      <w:r w:rsidR="002A2F3D" w:rsidRPr="008B2858">
        <w:rPr>
          <w:i/>
        </w:rPr>
        <w:t xml:space="preserve">el traslado de la práctica de este arte desde las carpas multicolor, a espacios comunitarios, para ser utilizada como una herramienta que promueve y potencia el desarrollo de habilidades físicas, artísticas y sociales en niños, niñas, jóvenes, su familia y la comunidad.” </w:t>
      </w:r>
    </w:p>
    <w:p w:rsidR="00E60E0C" w:rsidRDefault="008B2858" w:rsidP="008B2858">
      <w:pPr>
        <w:pStyle w:val="examen"/>
      </w:pPr>
      <w:r>
        <w:lastRenderedPageBreak/>
        <w:t>Estas definicio</w:t>
      </w:r>
      <w:r w:rsidR="002A2F3D" w:rsidRPr="00E94E55">
        <w:t>n</w:t>
      </w:r>
      <w:r>
        <w:t xml:space="preserve">es plantean la </w:t>
      </w:r>
      <w:r w:rsidR="002A2F3D" w:rsidRPr="00E94E55">
        <w:t xml:space="preserve"> utilización del Circo como herramienta de acercamiento, reflexión, intervención y promoción de las potencialidades de los diversos miembros de la comunidad</w:t>
      </w:r>
      <w:r w:rsidR="00353E89">
        <w:t>. (Pérez,</w:t>
      </w:r>
      <w:r w:rsidR="009A2FFC">
        <w:t xml:space="preserve"> 2008).</w:t>
      </w:r>
      <w:r w:rsidR="00FC3269">
        <w:t xml:space="preserve"> </w:t>
      </w:r>
      <w:r w:rsidR="009A2FFC">
        <w:t>L</w:t>
      </w:r>
      <w:r w:rsidR="00FC3269">
        <w:t xml:space="preserve">a forma de intervención que </w:t>
      </w:r>
      <w:r w:rsidR="009A2FFC">
        <w:t xml:space="preserve">se </w:t>
      </w:r>
      <w:r w:rsidR="00FC3269">
        <w:t xml:space="preserve">propone prioriza el crecimiento personal y social de las personas. Pero ¿Cuáles son específicamente los </w:t>
      </w:r>
      <w:r w:rsidR="00CB2386">
        <w:t>objetivos que trabaja el Circo S</w:t>
      </w:r>
      <w:r w:rsidR="00FC3269">
        <w:t>ocial que pueden ser aplicados a la práctica de la Terapia Ocupacional en personas que experimentan el apartheid ocupacional</w:t>
      </w:r>
      <w:r w:rsidR="00CB2386">
        <w:t xml:space="preserve">? </w:t>
      </w:r>
      <w:r w:rsidR="00FC3269">
        <w:t>Pa</w:t>
      </w:r>
      <w:r w:rsidR="00681304">
        <w:t>ra dar respuesta a esta pregunta se pone</w:t>
      </w:r>
      <w:r w:rsidR="002F1616">
        <w:t>n</w:t>
      </w:r>
      <w:r w:rsidR="00681304">
        <w:t xml:space="preserve"> e</w:t>
      </w:r>
      <w:r w:rsidR="001139B0">
        <w:t xml:space="preserve">n evidencia los </w:t>
      </w:r>
      <w:r w:rsidR="00681304">
        <w:t>objetivos</w:t>
      </w:r>
      <w:r w:rsidR="00FC3269">
        <w:t xml:space="preserve"> del Circo Social</w:t>
      </w:r>
      <w:r w:rsidR="00681304">
        <w:t xml:space="preserve"> que se relaciona</w:t>
      </w:r>
      <w:r w:rsidR="00E60E0C">
        <w:t>n con</w:t>
      </w:r>
      <w:r w:rsidR="00681304">
        <w:t xml:space="preserve"> el proceso de empoderamiento emprendido por la Terapia Ocupacional</w:t>
      </w:r>
      <w:r w:rsidR="009A2FFC">
        <w:t>, como solución al apartheid ocupacional.</w:t>
      </w:r>
    </w:p>
    <w:p w:rsidR="001139B0" w:rsidRDefault="00CB2386" w:rsidP="008B2858">
      <w:pPr>
        <w:pStyle w:val="examen"/>
      </w:pPr>
      <w:r>
        <w:t>Los objetivos del Circo S</w:t>
      </w:r>
      <w:r w:rsidR="001139B0">
        <w:t xml:space="preserve">ocial relacionan el trabajo de las características personales de los participantes, como lo son; el desarrollo de la autoestima, de habilidades de comunicación, autonomía y </w:t>
      </w:r>
      <w:r w:rsidR="000223B1">
        <w:t>autorregulación</w:t>
      </w:r>
      <w:r w:rsidR="001139B0">
        <w:t xml:space="preserve">, entre otras, </w:t>
      </w:r>
      <w:r w:rsidR="009A2FFC">
        <w:t xml:space="preserve">y </w:t>
      </w:r>
      <w:r w:rsidR="001139B0">
        <w:t>con habilidades que son “útiles” en la vida social, como la autogestión, el ser un individuo empoderado, etc. Todo lo anterior desarrollado en un espacio protegido, de riesgo controlado, en el que se favorece la participación colectiva por sobre el trabajo individual. A continuación se presentan algunos de los objetivos de Circo Social relacionados con la Terapia Ocupacional</w:t>
      </w:r>
    </w:p>
    <w:p w:rsidR="00DA3942" w:rsidRDefault="00DA3942" w:rsidP="00DA3942">
      <w:pPr>
        <w:pStyle w:val="examen"/>
        <w:jc w:val="center"/>
        <w:rPr>
          <w:b/>
        </w:rPr>
      </w:pPr>
      <w:r>
        <w:rPr>
          <w:b/>
        </w:rPr>
        <w:t>3. 1</w:t>
      </w:r>
      <w:r w:rsidR="00DB1E17">
        <w:rPr>
          <w:b/>
        </w:rPr>
        <w:t>.</w:t>
      </w:r>
      <w:r>
        <w:rPr>
          <w:b/>
        </w:rPr>
        <w:t xml:space="preserve"> La comunidad y el Circo Social.</w:t>
      </w:r>
    </w:p>
    <w:p w:rsidR="00DA3942" w:rsidRDefault="00DA3942" w:rsidP="00DA3942">
      <w:pPr>
        <w:pStyle w:val="examen"/>
      </w:pPr>
      <w:r w:rsidRPr="00D70C03">
        <w:rPr>
          <w:i/>
        </w:rPr>
        <w:t>“Estos jóvenes tienen, en primer lugar, necesidad de aprender un lenguaje que les permita participar en la sociedad.</w:t>
      </w:r>
      <w:r w:rsidR="009A2FFC">
        <w:rPr>
          <w:i/>
        </w:rPr>
        <w:t>”</w:t>
      </w:r>
      <w:r w:rsidRPr="00D70C03">
        <w:rPr>
          <w:i/>
        </w:rPr>
        <w:t>.</w:t>
      </w:r>
      <w:r>
        <w:t xml:space="preserve"> (</w:t>
      </w:r>
      <w:proofErr w:type="spellStart"/>
      <w:r>
        <w:t>Lafortune</w:t>
      </w:r>
      <w:proofErr w:type="spellEnd"/>
      <w:r>
        <w:t xml:space="preserve">, 2008 en </w:t>
      </w:r>
      <w:proofErr w:type="spellStart"/>
      <w:r w:rsidR="00332F56" w:rsidRPr="00332F56">
        <w:t>Bouchard</w:t>
      </w:r>
      <w:proofErr w:type="spellEnd"/>
      <w:r w:rsidR="00332F56" w:rsidRPr="00332F56">
        <w:t xml:space="preserve"> </w:t>
      </w:r>
      <w:r w:rsidR="00332F56">
        <w:t>et al,</w:t>
      </w:r>
      <w:r w:rsidR="00332F56" w:rsidRPr="00332F56">
        <w:t xml:space="preserve"> 2012) </w:t>
      </w:r>
      <w:r>
        <w:t>El circo social</w:t>
      </w:r>
      <w:r w:rsidR="00EB3388">
        <w:t>, un arte sin estatus social ni tendencia política,</w:t>
      </w:r>
      <w:r>
        <w:t xml:space="preserve"> posee un carácter popular lo </w:t>
      </w:r>
      <w:r w:rsidR="00C752E4">
        <w:t xml:space="preserve">cual permite ingresar con menor </w:t>
      </w:r>
      <w:r>
        <w:t>dificultad a las comunidades e</w:t>
      </w:r>
      <w:r w:rsidR="00C752E4">
        <w:t>n situaciones de vulnerabilidad</w:t>
      </w:r>
      <w:r>
        <w:t xml:space="preserve"> y generar interés rápidamente en los niños y jóvenes de éstas. (Pérez, 2008). </w:t>
      </w:r>
      <w:r w:rsidR="00353E89">
        <w:t xml:space="preserve">Su ejercicio puede ser llevado a cabo dentro de </w:t>
      </w:r>
      <w:r w:rsidR="00AA7F5C">
        <w:t>lugares</w:t>
      </w:r>
      <w:r w:rsidR="00353E89">
        <w:t xml:space="preserve"> cerrados (galpones, sedes comunales, etc.) o en</w:t>
      </w:r>
      <w:r w:rsidR="00AA7F5C">
        <w:t xml:space="preserve"> lugares</w:t>
      </w:r>
      <w:r w:rsidR="00353E89">
        <w:t xml:space="preserve"> abiertos (plazas, </w:t>
      </w:r>
      <w:proofErr w:type="spellStart"/>
      <w:r w:rsidR="00353E89">
        <w:t>multi</w:t>
      </w:r>
      <w:proofErr w:type="spellEnd"/>
      <w:r w:rsidR="00353E89">
        <w:t xml:space="preserve">-canchas, calles, etc.) acercándose así a los espacios públicos de la comunidad, generando un sentido de cercanía, identificación y reconocimiento bidireccional entre los participantes de los proyectos </w:t>
      </w:r>
      <w:r w:rsidR="00AA7F5C">
        <w:t>de Circo S</w:t>
      </w:r>
      <w:r w:rsidR="00353E89">
        <w:t xml:space="preserve">ocial y la comunidad. </w:t>
      </w:r>
      <w:r>
        <w:t>Otra forma de cercaní</w:t>
      </w:r>
      <w:r w:rsidR="00AA7F5C">
        <w:t>a a la comunidad que ofrece el Circo S</w:t>
      </w:r>
      <w:r>
        <w:t xml:space="preserve">ocial es a través de muestras </w:t>
      </w:r>
      <w:r>
        <w:lastRenderedPageBreak/>
        <w:t>(espectáculos populares), sensibilizándolos y fomentando la participación, reflexión y discusión acerca de las temáticas propuestas por los participantes</w:t>
      </w:r>
      <w:r w:rsidR="005A6107">
        <w:t xml:space="preserve"> (Pérez, 2008)</w:t>
      </w:r>
    </w:p>
    <w:p w:rsidR="00DA3942" w:rsidRDefault="00DA3942" w:rsidP="00DA3942">
      <w:pPr>
        <w:pStyle w:val="examen"/>
      </w:pPr>
      <w:r>
        <w:t>Por último, la valoración de la diversidad y el desarrollo del espíritu de ciuda</w:t>
      </w:r>
      <w:r w:rsidR="00F72FE3">
        <w:t>da</w:t>
      </w:r>
      <w:r>
        <w:t>nía son aspectos fundament</w:t>
      </w:r>
      <w:r w:rsidR="00F72FE3">
        <w:t>ales dentro de los procesos de Circo S</w:t>
      </w:r>
      <w:r>
        <w:t xml:space="preserve">ocial los cuales deben ser facilitados </w:t>
      </w:r>
      <w:r w:rsidR="005A6107">
        <w:t>y promovidos por los agentes idóneos</w:t>
      </w:r>
      <w:r>
        <w:t>, en</w:t>
      </w:r>
      <w:r w:rsidR="00AA7F5C">
        <w:t xml:space="preserve"> éste caso;</w:t>
      </w:r>
      <w:r>
        <w:t xml:space="preserve"> el Terapeuta Ocupacional toma un rol de suma relevancia: trabajando desde las capacidades de cada uno de los integrantes, haciéndoles ver que las fortalezas de cada uno son potenciadas exponencialmente cuando las comparten con sus compañeros, mostrando que; aunque existan ideas o pensamient</w:t>
      </w:r>
      <w:r w:rsidR="00AA7F5C">
        <w:t>os diferentes y/o conflictivos é</w:t>
      </w:r>
      <w:r>
        <w:t xml:space="preserve">stos deberán ser encausados y puestos al servicio de un fin mayor, apostando al bien común y al desarrollo del grupo. Todo lo anterior favorece </w:t>
      </w:r>
      <w:r w:rsidR="005A6107">
        <w:t>la</w:t>
      </w:r>
      <w:r>
        <w:t xml:space="preserve"> toma de conciencia </w:t>
      </w:r>
      <w:r w:rsidR="005A6107">
        <w:t>en relación al significado de</w:t>
      </w:r>
      <w:r>
        <w:t xml:space="preserve"> formar parte de un grupo, que tiene</w:t>
      </w:r>
      <w:r w:rsidR="005A6107">
        <w:t>n</w:t>
      </w:r>
      <w:r>
        <w:t xml:space="preserve"> derechos y deberes que cumplir, estableciendo así una conexión tanto con el grupo social del cual participan como de la sociedad que los cobija</w:t>
      </w:r>
      <w:r w:rsidR="005A6107">
        <w:t>.</w:t>
      </w:r>
    </w:p>
    <w:p w:rsidR="00D93500" w:rsidRDefault="00D93500" w:rsidP="005A6107">
      <w:pPr>
        <w:pStyle w:val="examen"/>
        <w:jc w:val="center"/>
        <w:rPr>
          <w:b/>
        </w:rPr>
      </w:pPr>
      <w:r>
        <w:rPr>
          <w:b/>
        </w:rPr>
        <w:t>3.2</w:t>
      </w:r>
      <w:r w:rsidR="00DB1E17">
        <w:rPr>
          <w:b/>
        </w:rPr>
        <w:t>.</w:t>
      </w:r>
      <w:r>
        <w:rPr>
          <w:b/>
        </w:rPr>
        <w:t xml:space="preserve"> </w:t>
      </w:r>
      <w:r w:rsidR="00DB1E17">
        <w:rPr>
          <w:b/>
        </w:rPr>
        <w:t>D</w:t>
      </w:r>
      <w:r>
        <w:rPr>
          <w:b/>
        </w:rPr>
        <w:t>esarrollo personal al servicio de lo colectivo</w:t>
      </w:r>
    </w:p>
    <w:p w:rsidR="00D93500" w:rsidRDefault="005A6107" w:rsidP="00D93500">
      <w:pPr>
        <w:pStyle w:val="examen"/>
      </w:pPr>
      <w:r>
        <w:t>Los T</w:t>
      </w:r>
      <w:r w:rsidR="00D93500">
        <w:t>er</w:t>
      </w:r>
      <w:r>
        <w:t>apeutas O</w:t>
      </w:r>
      <w:r w:rsidR="00D93500">
        <w:t xml:space="preserve">cupacionales pueden contribuir al cambio dentro de las comunidades a partir de procesos de empoderamiento, logrando vencer las situaciones negativas que </w:t>
      </w:r>
      <w:r w:rsidR="00F72FE3">
        <w:t xml:space="preserve">los aquejan, comprendiendo que </w:t>
      </w:r>
      <w:proofErr w:type="gramStart"/>
      <w:r w:rsidR="00F72FE3">
        <w:t>é</w:t>
      </w:r>
      <w:r w:rsidR="00D93500">
        <w:t>stas</w:t>
      </w:r>
      <w:proofErr w:type="gramEnd"/>
      <w:r w:rsidR="00D93500">
        <w:t xml:space="preserve"> problemáticas deben ser definidas por las personas que vivencian esa realidad social. (Galheigo, 2006). Claro está que vencer la delincuencia o el tráfico de drogas es una tarea que implica a una gran cantidad de actores sociales, y que las acciones llevadas a cabo por Terapeutas Ocupacional no apuntan directamente a esto, sino que se traducen en </w:t>
      </w:r>
      <w:r>
        <w:t xml:space="preserve">acciones orientadas a favorecer </w:t>
      </w:r>
      <w:r w:rsidR="00D93500">
        <w:t>que las personas de las comunidades puedan sentirse capaces y responsable</w:t>
      </w:r>
      <w:r>
        <w:t>s de sus decisiones personales</w:t>
      </w:r>
      <w:r w:rsidR="00D93500">
        <w:t xml:space="preserve"> y las decisiones de su comunidad, como por ejemplo el establecer sistemas de ayuda comunita</w:t>
      </w:r>
      <w:r w:rsidR="00AA7F5C">
        <w:t>ria contra la delincuencia. En é</w:t>
      </w:r>
      <w:r w:rsidR="00D93500">
        <w:t xml:space="preserve">ste sentido el trabajo </w:t>
      </w:r>
      <w:r w:rsidR="00AA7F5C">
        <w:t>a través del Circo S</w:t>
      </w:r>
      <w:r w:rsidR="00D93500">
        <w:t xml:space="preserve">ocial </w:t>
      </w:r>
      <w:r w:rsidR="00455812">
        <w:t xml:space="preserve">se centra </w:t>
      </w:r>
      <w:r w:rsidR="00D93500">
        <w:t>en las capacidade</w:t>
      </w:r>
      <w:r>
        <w:t>s personales de niños y jóvenes;</w:t>
      </w:r>
      <w:r w:rsidR="00D93500">
        <w:t xml:space="preserve"> como la autoestima, la </w:t>
      </w:r>
      <w:r w:rsidR="00353E89">
        <w:t>autorregulación</w:t>
      </w:r>
      <w:r w:rsidR="00D93500">
        <w:t>, la autonomía,</w:t>
      </w:r>
      <w:r>
        <w:t xml:space="preserve"> la resilencia,</w:t>
      </w:r>
      <w:r w:rsidR="00D93500">
        <w:t xml:space="preserve"> el sentido de pertenecía y el desarrollo de un espíritu de soli</w:t>
      </w:r>
      <w:r>
        <w:t>daridad y</w:t>
      </w:r>
      <w:r w:rsidR="00D93500">
        <w:t xml:space="preserve"> el des</w:t>
      </w:r>
      <w:r>
        <w:t xml:space="preserve">arrollo de habilidades sociales, </w:t>
      </w:r>
      <w:r w:rsidR="00D93500">
        <w:lastRenderedPageBreak/>
        <w:t>serán de gran importancia en la medida que estos niños y jóvenes sean capaces de tomar conciencia en relación a sus decisiones y cursos de acci</w:t>
      </w:r>
      <w:r w:rsidR="00AA7F5C">
        <w:t>ón;</w:t>
      </w:r>
      <w:r w:rsidR="00D93500">
        <w:t xml:space="preserve"> tanto en plano personal como co</w:t>
      </w:r>
      <w:r>
        <w:t>lectivo</w:t>
      </w:r>
      <w:r w:rsidR="00DF49DD">
        <w:t>. A</w:t>
      </w:r>
      <w:r w:rsidR="00D93500">
        <w:t xml:space="preserve"> modo de ejemplo, un joven que no se involucre en el consumo de drogas realiza un acto de </w:t>
      </w:r>
      <w:r w:rsidR="00DF49DD">
        <w:t>lucha contra</w:t>
      </w:r>
      <w:r w:rsidR="00AA7F5C">
        <w:t xml:space="preserve"> ésta problemática social, y si é</w:t>
      </w:r>
      <w:r w:rsidR="00D93500">
        <w:t>ste mismo joven toma conciencia de que esta decisión personal tiene un significado y un sentido de verdad</w:t>
      </w:r>
      <w:r w:rsidR="00DF49DD">
        <w:t>, que es un hecho vital positivo</w:t>
      </w:r>
      <w:r w:rsidR="00AA7F5C">
        <w:t xml:space="preserve"> que puede ser transmitido a otros, innegablemente tomará</w:t>
      </w:r>
      <w:r w:rsidR="00D93500">
        <w:t xml:space="preserve"> acciones para </w:t>
      </w:r>
      <w:r w:rsidR="00AA7F5C">
        <w:t>compartir</w:t>
      </w:r>
      <w:r w:rsidR="00D93500">
        <w:t xml:space="preserve"> su experiencia personal en un plano colectivo.</w:t>
      </w:r>
    </w:p>
    <w:p w:rsidR="00D93500" w:rsidRDefault="00D93500" w:rsidP="00D93500">
      <w:pPr>
        <w:pStyle w:val="examen"/>
      </w:pPr>
      <w:r>
        <w:t xml:space="preserve">El fomentar la autoestima, la autorregulación, </w:t>
      </w:r>
      <w:r w:rsidR="00AA7F5C">
        <w:t xml:space="preserve">la </w:t>
      </w:r>
      <w:r>
        <w:t xml:space="preserve">autonomía y la </w:t>
      </w:r>
      <w:proofErr w:type="spellStart"/>
      <w:r>
        <w:t>resilencia</w:t>
      </w:r>
      <w:proofErr w:type="spellEnd"/>
      <w:r>
        <w:t xml:space="preserve"> son procesos que se desarrollan en forma paralela</w:t>
      </w:r>
      <w:r w:rsidR="005A6107">
        <w:t>,</w:t>
      </w:r>
      <w:r w:rsidR="00AA7F5C">
        <w:t xml:space="preserve"> </w:t>
      </w:r>
      <w:proofErr w:type="spellStart"/>
      <w:r w:rsidR="00AA7F5C">
        <w:t>é</w:t>
      </w:r>
      <w:r>
        <w:t>sto</w:t>
      </w:r>
      <w:proofErr w:type="spellEnd"/>
      <w:r>
        <w:t xml:space="preserve"> se logra a través del ejercicio de las diferentes disciplinas circense</w:t>
      </w:r>
      <w:r w:rsidR="005A6107">
        <w:t>s,</w:t>
      </w:r>
      <w:r>
        <w:t xml:space="preserve"> como por ejemplo el trabajo de acrob</w:t>
      </w:r>
      <w:r w:rsidR="005A6107">
        <w:t>acia de suelo o malabares, en lo</w:t>
      </w:r>
      <w:r>
        <w:t>s cuales</w:t>
      </w:r>
      <w:r w:rsidR="005A6107">
        <w:t>,</w:t>
      </w:r>
      <w:r>
        <w:t xml:space="preserve"> mediante la práctica constante, la perseverancia y concentración en la actividad los niños y jóvenes logran dominar </w:t>
      </w:r>
      <w:r w:rsidR="00AA7F5C">
        <w:t xml:space="preserve">su propio cuerpo o </w:t>
      </w:r>
      <w:r>
        <w:t xml:space="preserve">los </w:t>
      </w:r>
      <w:r w:rsidR="009E13C9">
        <w:t>implementos de malabarismo</w:t>
      </w:r>
      <w:r w:rsidR="00AA7F5C">
        <w:t>. É</w:t>
      </w:r>
      <w:r w:rsidR="009E13C9">
        <w:t>ste proceso no está exento</w:t>
      </w:r>
      <w:r>
        <w:t xml:space="preserve"> de fracasos y dificultades; como por ejemplo la frustración al no dominar cierta habilidad con los malabares y </w:t>
      </w:r>
      <w:r w:rsidR="009E13C9">
        <w:t xml:space="preserve">que </w:t>
      </w:r>
      <w:r>
        <w:t xml:space="preserve">estos </w:t>
      </w:r>
      <w:r w:rsidR="009E13C9">
        <w:t>“</w:t>
      </w:r>
      <w:r>
        <w:t>vuelva</w:t>
      </w:r>
      <w:r w:rsidR="009E13C9">
        <w:t>n</w:t>
      </w:r>
      <w:r>
        <w:t xml:space="preserve"> a caer al suelo</w:t>
      </w:r>
      <w:r w:rsidR="009E13C9">
        <w:t>”</w:t>
      </w:r>
      <w:r>
        <w:t>, o el miedo que se vivencia al intentar una acrobacia de</w:t>
      </w:r>
      <w:r w:rsidR="00DC7A18">
        <w:t xml:space="preserve"> mayor dificultad. (Pérez, 2008;</w:t>
      </w:r>
      <w:r>
        <w:t xml:space="preserve"> </w:t>
      </w:r>
      <w:proofErr w:type="spellStart"/>
      <w:r w:rsidR="00332F56" w:rsidRPr="00332F56">
        <w:t>Bouchard</w:t>
      </w:r>
      <w:proofErr w:type="spellEnd"/>
      <w:r w:rsidR="00332F56" w:rsidRPr="00332F56">
        <w:t xml:space="preserve"> </w:t>
      </w:r>
      <w:r w:rsidR="00332F56">
        <w:t>et al</w:t>
      </w:r>
      <w:r>
        <w:t>, 2</w:t>
      </w:r>
      <w:r w:rsidR="00DC7A18">
        <w:t>011</w:t>
      </w:r>
      <w:r w:rsidR="009E13C9">
        <w:t xml:space="preserve">.) </w:t>
      </w:r>
      <w:r w:rsidR="00353E89">
        <w:t>En estas situaciones los Terapeutas Ocupacionales puede ser de gran utilidad facilitando el proceso de manejo de la ansiedad, el temor, la frustración o incluso realizando labores propias de nuestra disciplina; el análisis de la actividad realizada para evidenciar cuales son los componentes que interfieren en su correcto desempeño, al mismo tiempo dicha actividad  puede ser secuenciada en pasos abordables para la persona, a modo de ejemplo el “malabarear” se puede descomponer en serie de movimiento para así facilitar su a</w:t>
      </w:r>
      <w:r w:rsidR="00F67AA6">
        <w:t xml:space="preserve">prendizaje (Durante &amp; </w:t>
      </w:r>
      <w:proofErr w:type="spellStart"/>
      <w:r w:rsidR="00F67AA6">
        <w:t>Noya</w:t>
      </w:r>
      <w:proofErr w:type="spellEnd"/>
      <w:r w:rsidR="00F67AA6">
        <w:t>, 2001</w:t>
      </w:r>
      <w:r w:rsidR="00353E89">
        <w:t xml:space="preserve">). </w:t>
      </w:r>
      <w:r>
        <w:t xml:space="preserve">Lo anterior lleva a un proceso de reflexión en las cuales niños y jóvenes, en conjunto al Terapeuta </w:t>
      </w:r>
      <w:r w:rsidR="00AA7F5C">
        <w:t xml:space="preserve">Ocupacional </w:t>
      </w:r>
      <w:r>
        <w:t>c</w:t>
      </w:r>
      <w:r w:rsidR="00AA7F5C">
        <w:t>omo “facilitador”, determinen cuá</w:t>
      </w:r>
      <w:r>
        <w:t>les son las razones del fracaso, fijen objetivos personales y realistas y definan las estrategias para conseg</w:t>
      </w:r>
      <w:r w:rsidR="009E13C9">
        <w:t>uirlos (</w:t>
      </w:r>
      <w:proofErr w:type="spellStart"/>
      <w:r w:rsidR="00DC7A18" w:rsidRPr="00332F56">
        <w:t>Bouchard</w:t>
      </w:r>
      <w:proofErr w:type="spellEnd"/>
      <w:r w:rsidR="00DC7A18" w:rsidRPr="00332F56">
        <w:t xml:space="preserve"> </w:t>
      </w:r>
      <w:r w:rsidR="00DC7A18">
        <w:t>et al, 2011</w:t>
      </w:r>
      <w:r w:rsidR="009E13C9">
        <w:t>), aportando al desarrollo de capacidades de gran valor para la vida social como la resilencia.</w:t>
      </w:r>
    </w:p>
    <w:p w:rsidR="00D93500" w:rsidRDefault="00D93500" w:rsidP="00D93500">
      <w:pPr>
        <w:pStyle w:val="examen"/>
      </w:pPr>
      <w:r>
        <w:lastRenderedPageBreak/>
        <w:t>Entenderemos el concepto resilencia como la capacidad de superar e integrar una situación traumática para avanzar hacia algo nuevo (</w:t>
      </w:r>
      <w:proofErr w:type="spellStart"/>
      <w:r w:rsidR="00DC7A18" w:rsidRPr="00332F56">
        <w:t>Bouchard</w:t>
      </w:r>
      <w:proofErr w:type="spellEnd"/>
      <w:r w:rsidR="00DC7A18" w:rsidRPr="00332F56">
        <w:t xml:space="preserve"> </w:t>
      </w:r>
      <w:r w:rsidR="00DC7A18">
        <w:t>et al, 2011</w:t>
      </w:r>
      <w:r>
        <w:t>), del mismo modo el enfoque de la resilencia se orienta al trabajo de las fortalezas presentes en las personas a través d</w:t>
      </w:r>
      <w:r w:rsidR="009E13C9">
        <w:t>e aprendizajes</w:t>
      </w:r>
      <w:r>
        <w:t xml:space="preserve"> sociales, fomentando la capacidad de desenvolverse adecuadamente en un medio social, y, al mismo</w:t>
      </w:r>
      <w:r w:rsidR="009E13C9">
        <w:t xml:space="preserve"> tiempo</w:t>
      </w:r>
      <w:r>
        <w:t xml:space="preserve"> estimula</w:t>
      </w:r>
      <w:r w:rsidR="009E13C9">
        <w:t>ndo</w:t>
      </w:r>
      <w:r>
        <w:t xml:space="preserve"> el desarrollo de “cierta inmunidad” que permita afrontar las sit</w:t>
      </w:r>
      <w:r w:rsidR="009E13C9">
        <w:t>u</w:t>
      </w:r>
      <w:r>
        <w:t xml:space="preserve">aciones de </w:t>
      </w:r>
      <w:r w:rsidR="00747C64">
        <w:t>riesgo que viven estas personas</w:t>
      </w:r>
      <w:r>
        <w:t xml:space="preserve"> (</w:t>
      </w:r>
      <w:r w:rsidR="00E62657">
        <w:t>Arellano &amp; Correa, 2009)</w:t>
      </w:r>
      <w:r w:rsidR="00747C64">
        <w:t>; s</w:t>
      </w:r>
      <w:r>
        <w:t>ituaciones que involucran apartheid ocupacional, exclusión social, violencia e inestabilidad, es aquí donde el circo social ofrece un espacio seguro para la expresión de emociones</w:t>
      </w:r>
      <w:r w:rsidR="009E13C9">
        <w:t xml:space="preserve"> </w:t>
      </w:r>
      <w:r w:rsidR="00747C64">
        <w:t>sobre lo</w:t>
      </w:r>
      <w:r>
        <w:t xml:space="preserve">s </w:t>
      </w:r>
      <w:r w:rsidR="009E13C9">
        <w:t>problemas cotidianos q</w:t>
      </w:r>
      <w:r>
        <w:t>ue enfrentan.  La labor de</w:t>
      </w:r>
      <w:r w:rsidR="00747C64">
        <w:t>l T</w:t>
      </w:r>
      <w:r w:rsidR="009E13C9">
        <w:t>erapeuta en estos casos</w:t>
      </w:r>
      <w:r>
        <w:t xml:space="preserve"> es prestar apoyo, </w:t>
      </w:r>
      <w:r w:rsidR="009E13C9">
        <w:t>brindar confianza y ofrecer una</w:t>
      </w:r>
      <w:r w:rsidR="004D759D">
        <w:t xml:space="preserve"> escucha activa. Además puede facilitar el proceso d</w:t>
      </w:r>
      <w:r>
        <w:t>e</w:t>
      </w:r>
      <w:r w:rsidR="004D759D">
        <w:t xml:space="preserve"> generar</w:t>
      </w:r>
      <w:r>
        <w:t xml:space="preserve"> una visión constructiva sobre lo sucedido, sin culpabilizarse, y recogiendo </w:t>
      </w:r>
      <w:r w:rsidR="004D759D">
        <w:t>dichas</w:t>
      </w:r>
      <w:r>
        <w:t xml:space="preserve"> experiencias para avanzar en sus objetivos y metas.</w:t>
      </w:r>
    </w:p>
    <w:p w:rsidR="00E62657" w:rsidRPr="004E1D5A" w:rsidRDefault="00D93500" w:rsidP="00E62657">
      <w:pPr>
        <w:pStyle w:val="examen"/>
      </w:pPr>
      <w:r>
        <w:t>Los procesos mencionados anteriormente se vivencian en un espacio co</w:t>
      </w:r>
      <w:r w:rsidR="004D759D">
        <w:t>lectivo</w:t>
      </w:r>
      <w:r>
        <w:t xml:space="preserve"> de compañerismo</w:t>
      </w:r>
      <w:r w:rsidR="004D759D">
        <w:t>,</w:t>
      </w:r>
      <w:r>
        <w:t xml:space="preserve"> el cual es f</w:t>
      </w:r>
      <w:r w:rsidR="00747C64">
        <w:t>omentado desde la práctica del Circo S</w:t>
      </w:r>
      <w:r>
        <w:t xml:space="preserve">ocial; la solidaridad, el sentirse parte del grupo, la preocupación por el cuidado y la seguridad del compañero son ideas que se experimentan durante los calentamientos, juegos, aprendizaje de técnicas y muestras locales. Es el trabajo en grupo y la vivencia de pertenecer a </w:t>
      </w:r>
      <w:r w:rsidR="004D759D">
        <w:t>éste lo</w:t>
      </w:r>
      <w:r>
        <w:t xml:space="preserve"> que  desarrolla confianza, empatía, tolerancia, re</w:t>
      </w:r>
      <w:r w:rsidR="004D759D">
        <w:t>speto, amistad y solidaridad. La acrobacia</w:t>
      </w:r>
      <w:r>
        <w:t xml:space="preserve"> mano a mano</w:t>
      </w:r>
      <w:r w:rsidR="004D759D">
        <w:rPr>
          <w:rStyle w:val="Refdenotaalpie"/>
        </w:rPr>
        <w:footnoteReference w:id="5"/>
      </w:r>
      <w:r>
        <w:t xml:space="preserve"> es una de las técnicas </w:t>
      </w:r>
      <w:r w:rsidR="00747C64">
        <w:t>circenses utilizada en el</w:t>
      </w:r>
      <w:r w:rsidR="004D759D">
        <w:t xml:space="preserve"> trabajo de estas ideas</w:t>
      </w:r>
      <w:r>
        <w:t xml:space="preserve">; el formar </w:t>
      </w:r>
      <w:r w:rsidR="004D759D">
        <w:t>pirámides</w:t>
      </w:r>
      <w:r>
        <w:t xml:space="preserve"> humanas, o figuras que impliquen que uno de los participantes soporte el peso de otro compañero implica el desarrollo de una con</w:t>
      </w:r>
      <w:r w:rsidR="004D759D">
        <w:t xml:space="preserve">exión basada en los términos </w:t>
      </w:r>
      <w:r>
        <w:t xml:space="preserve">mencionados. Es </w:t>
      </w:r>
      <w:r w:rsidR="004D759D">
        <w:t>imprescindible</w:t>
      </w:r>
      <w:r>
        <w:t xml:space="preserve"> que dentro de estos grupos exista</w:t>
      </w:r>
      <w:r w:rsidR="001A5808">
        <w:t xml:space="preserve"> </w:t>
      </w:r>
      <w:r>
        <w:t>comunicación, tanto verbal como no verbal, la cual se ve fortalecida dentro del aprendizaje de técni</w:t>
      </w:r>
      <w:r w:rsidR="004D759D">
        <w:t>cas como el clown (payaso) y</w:t>
      </w:r>
      <w:r w:rsidR="00E62657">
        <w:t xml:space="preserve"> la acrobacia </w:t>
      </w:r>
      <w:r>
        <w:t>mano a mano</w:t>
      </w:r>
    </w:p>
    <w:p w:rsidR="00E62657" w:rsidRPr="004E1D5A" w:rsidRDefault="004E1D5A" w:rsidP="004E1D5A">
      <w:pPr>
        <w:pStyle w:val="examen"/>
        <w:jc w:val="center"/>
        <w:rPr>
          <w:b/>
        </w:rPr>
      </w:pPr>
      <w:r w:rsidRPr="004E1D5A">
        <w:rPr>
          <w:b/>
        </w:rPr>
        <w:t>3.3</w:t>
      </w:r>
      <w:r w:rsidR="00DB1E17">
        <w:rPr>
          <w:b/>
        </w:rPr>
        <w:t>.</w:t>
      </w:r>
      <w:r w:rsidR="00E62657" w:rsidRPr="004E1D5A">
        <w:rPr>
          <w:b/>
        </w:rPr>
        <w:t xml:space="preserve"> </w:t>
      </w:r>
      <w:r w:rsidRPr="004E1D5A">
        <w:rPr>
          <w:b/>
        </w:rPr>
        <w:t xml:space="preserve">El </w:t>
      </w:r>
      <w:r w:rsidR="00E62657" w:rsidRPr="004E1D5A">
        <w:rPr>
          <w:b/>
        </w:rPr>
        <w:t>espacio de riesgo controlado</w:t>
      </w:r>
    </w:p>
    <w:p w:rsidR="00A72FC0" w:rsidRPr="00DB1E17" w:rsidRDefault="00E62657" w:rsidP="00DB1E17">
      <w:pPr>
        <w:pStyle w:val="examen"/>
        <w:rPr>
          <w:b/>
          <w:highlight w:val="yellow"/>
        </w:rPr>
      </w:pPr>
      <w:r>
        <w:lastRenderedPageBreak/>
        <w:t xml:space="preserve">El riesgo controlado </w:t>
      </w:r>
      <w:r w:rsidR="004D759D">
        <w:t>se</w:t>
      </w:r>
      <w:r>
        <w:t xml:space="preserve"> entiende como “</w:t>
      </w:r>
      <w:r>
        <w:rPr>
          <w:i/>
        </w:rPr>
        <w:t xml:space="preserve">aquel riesgo que se siente en las alturas del trapecio o al realizar un salto de acrobacia, que es sustituido por el riesgo azaroso y sin destino de la calle” </w:t>
      </w:r>
      <w:r>
        <w:t xml:space="preserve">(Circo del Mundo, 2007 en Pérez, 2008). Es en este mismo espacio donde se fortalece el trabajo en equipo, la responsabilidad y el respeto mediante las disciplinas mencionas en el apartado anterior. </w:t>
      </w:r>
      <w:r w:rsidR="00353E89">
        <w:t xml:space="preserve">Esta </w:t>
      </w:r>
      <w:r w:rsidR="00353E89" w:rsidRPr="004D759D">
        <w:t>característica vuelve al circo muy atractivo para niños y jóvenes de cualquier realidad social, pero en los</w:t>
      </w:r>
      <w:r w:rsidR="00747C64">
        <w:t xml:space="preserve"> niños y jóvenes vulnerables, aún má</w:t>
      </w:r>
      <w:r w:rsidR="00353E89" w:rsidRPr="004D759D">
        <w:t>s, ya que debido a su situación están expuestos a diversos riesgos, como el fácil acceso a drogas,  violencia, hacinamiento, entre otras, (Arbex</w:t>
      </w:r>
      <w:r w:rsidR="00353E89">
        <w:t>,</w:t>
      </w:r>
      <w:r w:rsidR="00353E89" w:rsidRPr="004D759D">
        <w:t xml:space="preserve"> 2007) lo que provoca que sean personas que les atraen los retos o las conductas riesgosas y el circo ofrece un lugar donde pueden ejecutarlas con la supervisión</w:t>
      </w:r>
      <w:r w:rsidR="00353E89">
        <w:t>, del educador y de sus compañeros, donde la seguridad esta “</w:t>
      </w:r>
      <w:r w:rsidR="00353E89">
        <w:rPr>
          <w:i/>
        </w:rPr>
        <w:t>garantizada”</w:t>
      </w:r>
      <w:r w:rsidR="00353E89">
        <w:t xml:space="preserve"> por el entorno, más la resp</w:t>
      </w:r>
      <w:r w:rsidR="00747C64">
        <w:t>onsabilidad que cae sobre ellos</w:t>
      </w:r>
      <w:r w:rsidR="00353E89">
        <w:t xml:space="preserve"> </w:t>
      </w:r>
      <w:r w:rsidR="00DB1E17">
        <w:t>(Pérez</w:t>
      </w:r>
      <w:r w:rsidR="00DC7A18">
        <w:t>,</w:t>
      </w:r>
      <w:r w:rsidR="00DB1E17">
        <w:t xml:space="preserve"> 2008)</w:t>
      </w:r>
      <w:r w:rsidR="00747C64">
        <w:t>;</w:t>
      </w:r>
      <w:r w:rsidR="00DB1E17">
        <w:t xml:space="preserve"> generando así</w:t>
      </w:r>
      <w:r>
        <w:t xml:space="preserve"> un </w:t>
      </w:r>
      <w:r w:rsidR="00DB1E17">
        <w:t>proceso de toma de conciencia so</w:t>
      </w:r>
      <w:r>
        <w:t>bre</w:t>
      </w:r>
      <w:r w:rsidR="00DB1E17">
        <w:t xml:space="preserve"> su seguridad, el cuidado de sí mismo y de sus compa</w:t>
      </w:r>
      <w:r w:rsidR="00DF49DD">
        <w:t>ñeros, lo que favorece</w:t>
      </w:r>
      <w:r>
        <w:t xml:space="preserve"> el d</w:t>
      </w:r>
      <w:r w:rsidR="00747C64">
        <w:t>esarrollo de una capacidad de juicio</w:t>
      </w:r>
      <w:r>
        <w:t xml:space="preserve"> frente a las circu</w:t>
      </w:r>
      <w:r w:rsidR="00DB1E17">
        <w:t>n</w:t>
      </w:r>
      <w:r>
        <w:t>stancias y peligros de la vid</w:t>
      </w:r>
      <w:r w:rsidR="00DB1E17">
        <w:t>a</w:t>
      </w:r>
      <w:r>
        <w:t xml:space="preserve"> (</w:t>
      </w:r>
      <w:proofErr w:type="spellStart"/>
      <w:r w:rsidR="00DC7A18" w:rsidRPr="00332F56">
        <w:t>Bouchard</w:t>
      </w:r>
      <w:proofErr w:type="spellEnd"/>
      <w:r w:rsidR="00DC7A18" w:rsidRPr="00332F56">
        <w:t xml:space="preserve"> </w:t>
      </w:r>
      <w:r w:rsidR="00DC7A18">
        <w:t>et al, 2011</w:t>
      </w:r>
      <w:r>
        <w:t>)</w:t>
      </w:r>
    </w:p>
    <w:p w:rsidR="00A72FC0" w:rsidRPr="00DB1E17" w:rsidRDefault="00A72FC0" w:rsidP="00DB1E17">
      <w:pPr>
        <w:pStyle w:val="examen"/>
        <w:tabs>
          <w:tab w:val="left" w:pos="4905"/>
        </w:tabs>
        <w:jc w:val="center"/>
        <w:rPr>
          <w:b/>
        </w:rPr>
      </w:pPr>
      <w:r w:rsidRPr="00DB1E17">
        <w:rPr>
          <w:b/>
        </w:rPr>
        <w:t>3.4 Empoderamiento y el Rol de Terapeuta Ocupacional Social.</w:t>
      </w:r>
    </w:p>
    <w:p w:rsidR="00A72FC0" w:rsidRDefault="00A72FC0" w:rsidP="00A72FC0">
      <w:pPr>
        <w:pStyle w:val="examen"/>
        <w:tabs>
          <w:tab w:val="left" w:pos="4905"/>
        </w:tabs>
      </w:pPr>
      <w:r w:rsidRPr="00DB1E17">
        <w:t xml:space="preserve">El Circo Social busca que sus participantes sean capaces de decidir por </w:t>
      </w:r>
      <w:r w:rsidR="00353E89" w:rsidRPr="00DB1E17">
        <w:t>sí</w:t>
      </w:r>
      <w:r w:rsidRPr="00DB1E17">
        <w:t xml:space="preserve"> mismo</w:t>
      </w:r>
      <w:r w:rsidR="00747C64">
        <w:t xml:space="preserve">s, promoviendo la autogestión </w:t>
      </w:r>
      <w:r w:rsidR="00DB1E17" w:rsidRPr="00DB1E17">
        <w:t>desde un nivel</w:t>
      </w:r>
      <w:r w:rsidR="00747C64">
        <w:t xml:space="preserve"> práctico;</w:t>
      </w:r>
      <w:r w:rsidRPr="00DB1E17">
        <w:t xml:space="preserve"> donde se respeta el proceso que cada uno de los miembros v</w:t>
      </w:r>
      <w:r w:rsidR="00747C64">
        <w:t>ivencia, como a nivel colectivo;</w:t>
      </w:r>
      <w:r w:rsidRPr="00DB1E17">
        <w:t xml:space="preserve"> en donde el montaje de una muestra </w:t>
      </w:r>
      <w:r w:rsidR="00747C64">
        <w:t xml:space="preserve">(espectáculo local) refleje los </w:t>
      </w:r>
      <w:r w:rsidRPr="00DB1E17">
        <w:t>intereses</w:t>
      </w:r>
      <w:r w:rsidR="00747C64">
        <w:t xml:space="preserve"> de los participantes. Los participantes deben</w:t>
      </w:r>
      <w:r>
        <w:t xml:space="preserve"> sortear desde dificultades grupales</w:t>
      </w:r>
      <w:r w:rsidR="00DB1E17">
        <w:t>;</w:t>
      </w:r>
      <w:r>
        <w:t xml:space="preserve"> como de</w:t>
      </w:r>
      <w:r w:rsidR="00747C64">
        <w:t>cidir qué</w:t>
      </w:r>
      <w:r w:rsidR="00DB1E17">
        <w:t xml:space="preserve"> temáticas desean abordar, hasta aspectos operacionales</w:t>
      </w:r>
      <w:r>
        <w:t xml:space="preserve"> como co</w:t>
      </w:r>
      <w:r w:rsidR="00DB1E17">
        <w:t>nseguir recursos para el espectá</w:t>
      </w:r>
      <w:r>
        <w:t>culo, tanto materiales como humanos. El empoderamiento se puede ver refl</w:t>
      </w:r>
      <w:r w:rsidR="00DB1E17">
        <w:t>ejado en lo que o</w:t>
      </w:r>
      <w:r>
        <w:t>curra luego de la fi</w:t>
      </w:r>
      <w:r w:rsidR="00747C64">
        <w:t>nalización de los proyectos de Circo S</w:t>
      </w:r>
      <w:r>
        <w:t>oc</w:t>
      </w:r>
      <w:r w:rsidR="00747C64">
        <w:t>ial, expresado en la forma en có</w:t>
      </w:r>
      <w:r>
        <w:t>mo los participantes p</w:t>
      </w:r>
      <w:r w:rsidR="00DB1E17">
        <w:t>ondrán en prá</w:t>
      </w:r>
      <w:r w:rsidR="00747C64">
        <w:t>ctica lo aprendido, sí se</w:t>
      </w:r>
      <w:r>
        <w:t xml:space="preserve"> </w:t>
      </w:r>
      <w:r w:rsidR="00DB1E17">
        <w:t xml:space="preserve">trasmitirán </w:t>
      </w:r>
      <w:r w:rsidR="00747C64">
        <w:t>las experiencias</w:t>
      </w:r>
      <w:r w:rsidR="00DB1E17">
        <w:t xml:space="preserve"> a</w:t>
      </w:r>
      <w:r w:rsidR="00747C64">
        <w:t xml:space="preserve"> otros y de qué forma continuará</w:t>
      </w:r>
      <w:r w:rsidR="00DB1E17">
        <w:t>n los procesos vivenciados.</w:t>
      </w:r>
      <w:r>
        <w:t xml:space="preserve"> </w:t>
      </w:r>
    </w:p>
    <w:p w:rsidR="00A72FC0" w:rsidRDefault="00A72FC0" w:rsidP="00A72FC0">
      <w:pPr>
        <w:pStyle w:val="examen"/>
      </w:pPr>
      <w:r>
        <w:t>El rol que el  Terapeuta Ocupacional deb</w:t>
      </w:r>
      <w:r w:rsidR="00747C64">
        <w:t>e desempeñar en un contexto de Circo S</w:t>
      </w:r>
      <w:r>
        <w:t xml:space="preserve">ocial será el de </w:t>
      </w:r>
      <w:r>
        <w:rPr>
          <w:b/>
        </w:rPr>
        <w:t>articulador social</w:t>
      </w:r>
      <w:r>
        <w:t xml:space="preserve">, debiendo centrar su trabajo en la </w:t>
      </w:r>
      <w:r>
        <w:lastRenderedPageBreak/>
        <w:t>construcción de ambientes inclusivos que posibiliten el desarrollo de las capacidades mencionadas durante este trabajo. Al mismo tiempo debe contribuir al fortalecimiento de los vínculos desarrollados dentro del grupo participante y entre los participantes con sus familias y la comunidad, favoreciendo</w:t>
      </w:r>
      <w:r w:rsidR="00916E7C">
        <w:t xml:space="preserve"> así</w:t>
      </w:r>
      <w:r>
        <w:t xml:space="preserve"> el sentido de conexión y </w:t>
      </w:r>
      <w:r w:rsidR="00DB1E17">
        <w:t>pertenecía</w:t>
      </w:r>
      <w:r>
        <w:t xml:space="preserve"> con la realidad social, formando parte y enriqueciendo el tejido social. (Galheigo, 2006) Es importante valorar sus experiencias y el conocimiento que nos entrega</w:t>
      </w:r>
      <w:r w:rsidR="00916E7C">
        <w:t>n los participantes</w:t>
      </w:r>
      <w:r>
        <w:t xml:space="preserve"> de las situaciones en las que desenvuelven, para </w:t>
      </w:r>
      <w:r w:rsidR="00DB1E17">
        <w:t>así</w:t>
      </w:r>
      <w:r>
        <w:t xml:space="preserve"> no imponer nuestra visión de la realidad, sino co-construir una realidad de la cuales los involucrados se sientan parte.</w:t>
      </w:r>
    </w:p>
    <w:p w:rsidR="00681304" w:rsidRPr="002B42BD" w:rsidRDefault="00A72FC0" w:rsidP="002B42BD">
      <w:pPr>
        <w:pStyle w:val="examen"/>
        <w:jc w:val="center"/>
        <w:rPr>
          <w:b/>
          <w:u w:val="single"/>
        </w:rPr>
      </w:pPr>
      <w:r w:rsidRPr="002B42BD">
        <w:rPr>
          <w:b/>
          <w:u w:val="single"/>
        </w:rPr>
        <w:t>4. Conclusión.</w:t>
      </w:r>
    </w:p>
    <w:p w:rsidR="00A72FC0" w:rsidRPr="00916E7C" w:rsidRDefault="001A5808" w:rsidP="00916E7C">
      <w:pPr>
        <w:pStyle w:val="examen"/>
        <w:rPr>
          <w:b/>
        </w:rPr>
      </w:pPr>
      <w:r>
        <w:t>A comienzo de este trabajo se planteó la siguiente pregunta:</w:t>
      </w:r>
      <w:r>
        <w:rPr>
          <w:sz w:val="23"/>
          <w:szCs w:val="23"/>
        </w:rPr>
        <w:t xml:space="preserve"> </w:t>
      </w:r>
      <w:r w:rsidRPr="001A5808">
        <w:rPr>
          <w:i/>
        </w:rPr>
        <w:t>¿Es el Circo Social una herramienta efectiva en la práctica de la Terapia Ocupacional, para trabajo con niños y jóvenes en situaciones de vulnerabilidad y/o apartheid ocupacional?</w:t>
      </w:r>
      <w:r>
        <w:rPr>
          <w:i/>
        </w:rPr>
        <w:t xml:space="preserve"> </w:t>
      </w:r>
      <w:r>
        <w:t>Para dar respuesta a esta pregunta se plantean los beneficios</w:t>
      </w:r>
      <w:r w:rsidR="002B42BD">
        <w:t xml:space="preserve"> del Circo Social (</w:t>
      </w:r>
      <w:r>
        <w:t>a modo de objetivos de trabajo</w:t>
      </w:r>
      <w:r w:rsidR="003E6219">
        <w:t xml:space="preserve">): </w:t>
      </w:r>
      <w:r>
        <w:t>el desarrollo de la autoestima,</w:t>
      </w:r>
      <w:r w:rsidR="002B42BD">
        <w:t xml:space="preserve"> la </w:t>
      </w:r>
      <w:r>
        <w:t xml:space="preserve"> </w:t>
      </w:r>
      <w:r w:rsidR="00353E89">
        <w:t>autorregulación</w:t>
      </w:r>
      <w:r>
        <w:t xml:space="preserve">, </w:t>
      </w:r>
      <w:r w:rsidR="002B42BD">
        <w:t xml:space="preserve">la </w:t>
      </w:r>
      <w:r>
        <w:t>resilencia, la sensación de perten</w:t>
      </w:r>
      <w:r w:rsidR="002B42BD">
        <w:t>en</w:t>
      </w:r>
      <w:r>
        <w:t>cia un grupo, la toma de control de riesgos, entre otros, los cuales influyen directamente en los procesos de empoderamiento que se puede realizar con niños y jóvenes que vivencia</w:t>
      </w:r>
      <w:r w:rsidR="002B42BD">
        <w:t>n</w:t>
      </w:r>
      <w:r>
        <w:t xml:space="preserve"> situaciones de </w:t>
      </w:r>
      <w:r w:rsidR="003E6219">
        <w:t>vulnerabilidad</w:t>
      </w:r>
      <w:r>
        <w:t xml:space="preserve"> y/o apartheid ocupacional.</w:t>
      </w:r>
      <w:r w:rsidR="002B42BD">
        <w:t xml:space="preserve"> Se propone el </w:t>
      </w:r>
      <w:r w:rsidR="00916E7C">
        <w:t>e</w:t>
      </w:r>
      <w:r w:rsidR="002B42BD" w:rsidRPr="002B42BD">
        <w:t>mpoderamiento</w:t>
      </w:r>
      <w:r w:rsidR="002B42BD">
        <w:t xml:space="preserve"> como una solución a las problemáticas que enfrenta esta población, proceso en el cual el Circo Social se convierte en un medio para lograr dicho objetivo; medio en el cual los Terapeutas Ocupacion</w:t>
      </w:r>
      <w:r w:rsidR="003E6219">
        <w:t>ales podemos desempeñar el rol</w:t>
      </w:r>
      <w:r w:rsidR="002B42BD">
        <w:t xml:space="preserve"> de facilitador de procesos personales y colectivos, configurándonos así com</w:t>
      </w:r>
      <w:r w:rsidR="003E6219">
        <w:t xml:space="preserve">o un articulador social, favoreciendo el desarrollo de las capacidades personales, la sensación de pertenencia </w:t>
      </w:r>
      <w:r w:rsidR="00353E89">
        <w:t>al</w:t>
      </w:r>
      <w:r w:rsidR="003E6219">
        <w:t xml:space="preserve"> grupo y el desarrollo de vínculos positivos con sus familias y la comunidad.</w:t>
      </w:r>
      <w:r w:rsidR="002B42BD">
        <w:t xml:space="preserve"> Los </w:t>
      </w:r>
      <w:r w:rsidR="003E6219">
        <w:t>múltiples</w:t>
      </w:r>
      <w:r w:rsidR="002B42BD">
        <w:t xml:space="preserve"> be</w:t>
      </w:r>
      <w:r w:rsidR="003E6219">
        <w:t xml:space="preserve">neficios del Circo Social y papel relevante que </w:t>
      </w:r>
      <w:r w:rsidR="002B42BD">
        <w:t>puede</w:t>
      </w:r>
      <w:r w:rsidR="003E6219">
        <w:t>n</w:t>
      </w:r>
      <w:r w:rsidR="00916E7C">
        <w:t xml:space="preserve"> desempeñar los Terapeutas O</w:t>
      </w:r>
      <w:r w:rsidR="002B42BD">
        <w:t>cupacionales dentro de est</w:t>
      </w:r>
      <w:r w:rsidR="00916E7C">
        <w:t xml:space="preserve">e contexto </w:t>
      </w:r>
      <w:proofErr w:type="gramStart"/>
      <w:r w:rsidR="00916E7C">
        <w:t>convierte</w:t>
      </w:r>
      <w:proofErr w:type="gramEnd"/>
      <w:r w:rsidR="00916E7C">
        <w:t xml:space="preserve"> al Circo S</w:t>
      </w:r>
      <w:r w:rsidR="002B42BD">
        <w:t xml:space="preserve">ocial en una herramienta </w:t>
      </w:r>
      <w:r w:rsidR="003E6219">
        <w:t>válida</w:t>
      </w:r>
      <w:r w:rsidR="002B42BD">
        <w:t xml:space="preserve"> para la praxis de la Terapia </w:t>
      </w:r>
      <w:r w:rsidR="003E6219">
        <w:t>Ocupacional con niños y jóvenes en situaciones de vulnerabilidad.</w:t>
      </w:r>
    </w:p>
    <w:p w:rsidR="00B0791B" w:rsidRPr="00916E7C" w:rsidRDefault="00A72FC0" w:rsidP="00916E7C">
      <w:pPr>
        <w:pStyle w:val="Default"/>
        <w:rPr>
          <w:color w:val="auto"/>
          <w:sz w:val="23"/>
          <w:szCs w:val="23"/>
        </w:rPr>
      </w:pPr>
      <w:r w:rsidRPr="00451164">
        <w:rPr>
          <w:color w:val="auto"/>
        </w:rPr>
        <w:t xml:space="preserve"> </w:t>
      </w:r>
    </w:p>
    <w:p w:rsidR="00A72FC0" w:rsidRPr="0057772D" w:rsidRDefault="002E2D9C" w:rsidP="002E2D9C">
      <w:pPr>
        <w:pStyle w:val="examen"/>
        <w:jc w:val="center"/>
        <w:rPr>
          <w:b/>
          <w:u w:val="single"/>
        </w:rPr>
      </w:pPr>
      <w:r w:rsidRPr="0057772D">
        <w:rPr>
          <w:b/>
          <w:u w:val="single"/>
        </w:rPr>
        <w:lastRenderedPageBreak/>
        <w:t xml:space="preserve">5. </w:t>
      </w:r>
      <w:r w:rsidR="00A72FC0" w:rsidRPr="0057772D">
        <w:rPr>
          <w:b/>
          <w:u w:val="single"/>
        </w:rPr>
        <w:t>Referencias</w:t>
      </w:r>
      <w:r w:rsidRPr="0057772D">
        <w:rPr>
          <w:b/>
          <w:u w:val="single"/>
        </w:rPr>
        <w:t xml:space="preserve"> Bibliográficas</w:t>
      </w:r>
    </w:p>
    <w:p w:rsidR="00B0791B" w:rsidRPr="00B0791B" w:rsidRDefault="00B0791B" w:rsidP="00F67AA6">
      <w:pPr>
        <w:pStyle w:val="examen"/>
        <w:numPr>
          <w:ilvl w:val="0"/>
          <w:numId w:val="9"/>
        </w:numPr>
      </w:pPr>
      <w:r w:rsidRPr="00B0791B">
        <w:t xml:space="preserve">Alcántara, A. (2012). El formador de circo social. </w:t>
      </w:r>
      <w:proofErr w:type="spellStart"/>
      <w:r w:rsidRPr="00B0791B">
        <w:rPr>
          <w:i/>
        </w:rPr>
        <w:t>Quaderns</w:t>
      </w:r>
      <w:proofErr w:type="spellEnd"/>
      <w:r w:rsidRPr="00B0791B">
        <w:rPr>
          <w:i/>
        </w:rPr>
        <w:t xml:space="preserve"> </w:t>
      </w:r>
      <w:proofErr w:type="spellStart"/>
      <w:r w:rsidRPr="00B0791B">
        <w:rPr>
          <w:i/>
        </w:rPr>
        <w:t>d'Animació</w:t>
      </w:r>
      <w:proofErr w:type="spellEnd"/>
      <w:r w:rsidRPr="00B0791B">
        <w:rPr>
          <w:i/>
        </w:rPr>
        <w:t xml:space="preserve"> i </w:t>
      </w:r>
      <w:proofErr w:type="spellStart"/>
      <w:r w:rsidRPr="00B0791B">
        <w:rPr>
          <w:i/>
        </w:rPr>
        <w:t>Educació</w:t>
      </w:r>
      <w:proofErr w:type="spellEnd"/>
      <w:r w:rsidRPr="00B0791B">
        <w:rPr>
          <w:i/>
        </w:rPr>
        <w:t xml:space="preserve"> Social</w:t>
      </w:r>
      <w:r>
        <w:rPr>
          <w:i/>
        </w:rPr>
        <w:t xml:space="preserve">. </w:t>
      </w:r>
      <w:r>
        <w:t>0(16</w:t>
      </w:r>
      <w:r w:rsidRPr="00B0791B">
        <w:t>)</w:t>
      </w:r>
      <w:r>
        <w:t>. Consultado el 30 de diciembre de 2012. &lt;</w:t>
      </w:r>
      <w:r w:rsidRPr="00B0791B">
        <w:t xml:space="preserve"> http://quadernsanimacio.net/pdfs/EL%20FORMADOR%20DE%20CIRCO%20SOCIAL%20%281%29.pdf</w:t>
      </w:r>
      <w:r>
        <w:t>&gt;</w:t>
      </w:r>
    </w:p>
    <w:p w:rsidR="00872FAA" w:rsidRPr="002E2D9C" w:rsidRDefault="00872FAA" w:rsidP="00F67AA6">
      <w:pPr>
        <w:pStyle w:val="examen"/>
        <w:numPr>
          <w:ilvl w:val="0"/>
          <w:numId w:val="9"/>
        </w:numPr>
      </w:pPr>
      <w:r w:rsidRPr="002E2D9C">
        <w:t>Álvarez, E., Gómez, S., Muñoz, I., Navarrete, E., Riveros, M., Rueda, L., Salgado, P., Sepúlv</w:t>
      </w:r>
      <w:r w:rsidR="00091B05" w:rsidRPr="002E2D9C">
        <w:t>eda, R., &amp; Valdebenito, A. (</w:t>
      </w:r>
      <w:r w:rsidRPr="002E2D9C">
        <w:t>2009). Definición y desarrollo del concepto de ocupación: ensayo sobre la experiencia de construcción teórica desde una identidad local. Revista Chilena De Terapia Ocupacional, 0(7). Consultado el 31 de diciembre de 2012. &lt;http://www.revistaterapiaocupacional.uchile.cl/index.php/RTO/article/viewArticle/81/62&gt;</w:t>
      </w:r>
    </w:p>
    <w:p w:rsidR="00872FAA" w:rsidRDefault="00872FAA" w:rsidP="00F67AA6">
      <w:pPr>
        <w:pStyle w:val="examen"/>
        <w:numPr>
          <w:ilvl w:val="0"/>
          <w:numId w:val="9"/>
        </w:numPr>
      </w:pPr>
      <w:r w:rsidRPr="002E2D9C">
        <w:t xml:space="preserve">Arellano, V., &amp; Correa, S. (2009). Talleres de promoción de </w:t>
      </w:r>
      <w:proofErr w:type="spellStart"/>
      <w:r w:rsidRPr="002E2D9C">
        <w:t>resilencia</w:t>
      </w:r>
      <w:proofErr w:type="spellEnd"/>
      <w:r w:rsidRPr="002E2D9C">
        <w:t xml:space="preserve"> para adolescentes en alto riesgo social. Revista Chilena De Terapia Ocupacional, 0(8). Consultado el  1 de enero de 2013,  &lt;http://www.revistaterapiaocupacional.uchile.cl/index.php/RTO/article/viewArticle/76/57&gt;</w:t>
      </w:r>
    </w:p>
    <w:p w:rsidR="00DC7A18" w:rsidRPr="002E2D9C" w:rsidRDefault="00DC7A18" w:rsidP="00F67AA6">
      <w:pPr>
        <w:pStyle w:val="examen"/>
        <w:numPr>
          <w:ilvl w:val="0"/>
          <w:numId w:val="9"/>
        </w:numPr>
      </w:pPr>
      <w:proofErr w:type="spellStart"/>
      <w:r w:rsidRPr="00B0791B">
        <w:t>Arbex</w:t>
      </w:r>
      <w:proofErr w:type="spellEnd"/>
      <w:r w:rsidRPr="00B0791B">
        <w:t xml:space="preserve">-Sánchez, C. (2007). Menores vulnerables y consumo de drogas: el espacio socioeducativo. </w:t>
      </w:r>
      <w:proofErr w:type="spellStart"/>
      <w:r w:rsidRPr="00B0791B">
        <w:t>Atica</w:t>
      </w:r>
      <w:proofErr w:type="spellEnd"/>
      <w:r w:rsidRPr="00B0791B">
        <w:t xml:space="preserve"> servicios de salud.  Consultado el 31 de diciembre de 2012,</w:t>
      </w:r>
      <w:r w:rsidRPr="002E2D9C">
        <w:t xml:space="preserve"> &lt;http://www.aticaserviciosdesalud.com/Menores%20vulnerables%20y%20consumo%20de%20drogas.pdf&gt;</w:t>
      </w:r>
    </w:p>
    <w:p w:rsidR="00DC7A18" w:rsidRPr="00DC7A18" w:rsidRDefault="00DC7A18" w:rsidP="00F67AA6">
      <w:pPr>
        <w:pStyle w:val="examen"/>
        <w:numPr>
          <w:ilvl w:val="0"/>
          <w:numId w:val="9"/>
        </w:numPr>
      </w:pPr>
      <w:proofErr w:type="spellStart"/>
      <w:r w:rsidRPr="00DC7A18">
        <w:t>Bouchard</w:t>
      </w:r>
      <w:proofErr w:type="spellEnd"/>
      <w:r w:rsidRPr="00DC7A18">
        <w:t xml:space="preserve">, A &amp; </w:t>
      </w:r>
      <w:proofErr w:type="spellStart"/>
      <w:r w:rsidRPr="00DC7A18">
        <w:t>Lafortune</w:t>
      </w:r>
      <w:proofErr w:type="spellEnd"/>
      <w:r w:rsidRPr="00DC7A18">
        <w:t>, M.</w:t>
      </w:r>
      <w:r>
        <w:t xml:space="preserve"> (2011). Guía para el trabajador social. De las lecciones de circo a las lecciones de vida. Quebec: </w:t>
      </w:r>
      <w:proofErr w:type="spellStart"/>
      <w:r>
        <w:t>Cirque</w:t>
      </w:r>
      <w:proofErr w:type="spellEnd"/>
      <w:r>
        <w:t xml:space="preserve"> du </w:t>
      </w:r>
      <w:proofErr w:type="spellStart"/>
      <w:r>
        <w:t>Soleil</w:t>
      </w:r>
      <w:proofErr w:type="spellEnd"/>
    </w:p>
    <w:p w:rsidR="00DC7A18" w:rsidRPr="00A31A32" w:rsidRDefault="00DC7A18" w:rsidP="00F67AA6">
      <w:pPr>
        <w:pStyle w:val="examen"/>
        <w:numPr>
          <w:ilvl w:val="0"/>
          <w:numId w:val="9"/>
        </w:numPr>
      </w:pPr>
      <w:r w:rsidRPr="00B0791B">
        <w:t>Centro de estudios sociales y de opinión publica “</w:t>
      </w:r>
      <w:proofErr w:type="spellStart"/>
      <w:r w:rsidRPr="00B0791B">
        <w:t>Cosep</w:t>
      </w:r>
      <w:proofErr w:type="spellEnd"/>
      <w:r w:rsidRPr="00B0791B">
        <w:t>”, (2007). Grupos vulnerables. Consultado el 1 de enero de 2013, &lt;www.diputados.gob.mx/cesop/Comisiones/d_gvulnerables.htm&gt;</w:t>
      </w:r>
    </w:p>
    <w:p w:rsidR="00F67AA6" w:rsidRPr="00F67AA6" w:rsidRDefault="00F67AA6" w:rsidP="00F67AA6">
      <w:pPr>
        <w:pStyle w:val="examen"/>
        <w:numPr>
          <w:ilvl w:val="0"/>
          <w:numId w:val="9"/>
        </w:numPr>
      </w:pPr>
      <w:r>
        <w:lastRenderedPageBreak/>
        <w:t xml:space="preserve">Durante, P., Hernández, M &amp; </w:t>
      </w:r>
      <w:proofErr w:type="spellStart"/>
      <w:r>
        <w:t>Noya</w:t>
      </w:r>
      <w:proofErr w:type="spellEnd"/>
      <w:r>
        <w:t xml:space="preserve">, B. (2001) Marcos de referencia aplicados a la disfunción psicosocial. Dentro de Durante, P., </w:t>
      </w:r>
      <w:proofErr w:type="spellStart"/>
      <w:r>
        <w:t>Noya</w:t>
      </w:r>
      <w:proofErr w:type="spellEnd"/>
      <w:r>
        <w:t xml:space="preserve">, B &amp; Polonio, B. (Ed) </w:t>
      </w:r>
      <w:r w:rsidRPr="00F67AA6">
        <w:rPr>
          <w:i/>
        </w:rPr>
        <w:t>Conceptos Fundamentales de la Terapia ocupacional</w:t>
      </w:r>
      <w:r>
        <w:rPr>
          <w:i/>
        </w:rPr>
        <w:t xml:space="preserve"> </w:t>
      </w:r>
      <w:r>
        <w:t>(</w:t>
      </w:r>
      <w:proofErr w:type="spellStart"/>
      <w:r>
        <w:t>pp</w:t>
      </w:r>
      <w:proofErr w:type="spellEnd"/>
      <w:r>
        <w:t xml:space="preserve"> 89-98). Madrid: Médica Panamericana.</w:t>
      </w:r>
    </w:p>
    <w:p w:rsidR="00F67AA6" w:rsidRPr="00F67AA6" w:rsidRDefault="00F67AA6" w:rsidP="00F67AA6">
      <w:pPr>
        <w:pStyle w:val="examen"/>
        <w:numPr>
          <w:ilvl w:val="0"/>
          <w:numId w:val="9"/>
        </w:numPr>
      </w:pPr>
      <w:r>
        <w:t xml:space="preserve">Durante, P &amp; </w:t>
      </w:r>
      <w:proofErr w:type="spellStart"/>
      <w:r>
        <w:t>Noya</w:t>
      </w:r>
      <w:proofErr w:type="spellEnd"/>
      <w:r>
        <w:t xml:space="preserve">, B. (2001) Análisis y adaptación de actividades. Dentro de Durante, P., </w:t>
      </w:r>
      <w:proofErr w:type="spellStart"/>
      <w:r>
        <w:t>Noya</w:t>
      </w:r>
      <w:proofErr w:type="spellEnd"/>
      <w:r>
        <w:t xml:space="preserve">, B &amp; Polonio, B. (Ed) </w:t>
      </w:r>
      <w:r w:rsidRPr="00F67AA6">
        <w:rPr>
          <w:i/>
        </w:rPr>
        <w:t>Conceptos Fundamentales de la Terapia ocupacional</w:t>
      </w:r>
      <w:r>
        <w:rPr>
          <w:i/>
        </w:rPr>
        <w:t xml:space="preserve"> </w:t>
      </w:r>
      <w:r>
        <w:t>(</w:t>
      </w:r>
      <w:proofErr w:type="spellStart"/>
      <w:r>
        <w:t>pp</w:t>
      </w:r>
      <w:proofErr w:type="spellEnd"/>
      <w:r>
        <w:t xml:space="preserve"> 233-245). Madrid: Médica Panamericana.</w:t>
      </w:r>
    </w:p>
    <w:p w:rsidR="00B0791B" w:rsidRPr="00B0791B" w:rsidRDefault="00B0791B" w:rsidP="00F67AA6">
      <w:pPr>
        <w:pStyle w:val="examen"/>
        <w:numPr>
          <w:ilvl w:val="0"/>
          <w:numId w:val="9"/>
        </w:numPr>
        <w:rPr>
          <w:lang w:val="en-US"/>
        </w:rPr>
      </w:pPr>
      <w:r w:rsidRPr="00B0791B">
        <w:t xml:space="preserve">Edgar </w:t>
      </w:r>
      <w:proofErr w:type="spellStart"/>
      <w:r w:rsidRPr="00B0791B">
        <w:t>Lopategui</w:t>
      </w:r>
      <w:proofErr w:type="spellEnd"/>
      <w:r w:rsidRPr="00B0791B">
        <w:t xml:space="preserve">, E. (2001) Salud y bienestar. Consultado el 31 de diciembre de 2012. </w:t>
      </w:r>
      <w:r w:rsidRPr="00B0791B">
        <w:rPr>
          <w:lang w:val="en-US"/>
        </w:rPr>
        <w:t>&lt;</w:t>
      </w:r>
      <w:r w:rsidRPr="00B0791B">
        <w:rPr>
          <w:rStyle w:val="Hipervnculo"/>
          <w:color w:val="auto"/>
          <w:u w:val="none"/>
          <w:lang w:val="en-US"/>
        </w:rPr>
        <w:t>http://www.saludmed.com/Bienestar/Cap1/Sal-Bien.html</w:t>
      </w:r>
      <w:r w:rsidRPr="00B0791B">
        <w:rPr>
          <w:lang w:val="en-US"/>
        </w:rPr>
        <w:t>&gt;</w:t>
      </w:r>
    </w:p>
    <w:p w:rsidR="00951D2C" w:rsidRPr="002E2D9C" w:rsidRDefault="00872FAA" w:rsidP="00F67AA6">
      <w:pPr>
        <w:pStyle w:val="examen"/>
        <w:numPr>
          <w:ilvl w:val="0"/>
          <w:numId w:val="9"/>
        </w:numPr>
      </w:pPr>
      <w:proofErr w:type="spellStart"/>
      <w:r w:rsidRPr="00F72FE3">
        <w:t>Kronenberg</w:t>
      </w:r>
      <w:proofErr w:type="spellEnd"/>
      <w:r w:rsidRPr="00F72FE3">
        <w:t>, F &amp;</w:t>
      </w:r>
      <w:r w:rsidR="00951D2C" w:rsidRPr="00F72FE3">
        <w:t xml:space="preserve"> </w:t>
      </w:r>
      <w:proofErr w:type="spellStart"/>
      <w:r w:rsidR="00951D2C" w:rsidRPr="00F72FE3">
        <w:t>Pollard</w:t>
      </w:r>
      <w:proofErr w:type="spellEnd"/>
      <w:r w:rsidR="00951D2C" w:rsidRPr="00F72FE3">
        <w:t xml:space="preserve">, N. (2006). </w:t>
      </w:r>
      <w:r w:rsidR="00951D2C" w:rsidRPr="002E2D9C">
        <w:t>Superar el apartheid ocupacional: exploración preliminar de la naturaleza política de la terapia ocupacion</w:t>
      </w:r>
      <w:r w:rsidR="00F67AA6">
        <w:t xml:space="preserve">al. Dentro de  </w:t>
      </w:r>
      <w:proofErr w:type="spellStart"/>
      <w:r w:rsidR="00F67AA6">
        <w:t>Kronenberg</w:t>
      </w:r>
      <w:proofErr w:type="spellEnd"/>
      <w:r w:rsidR="00F67AA6">
        <w:t xml:space="preserve">, F., </w:t>
      </w:r>
      <w:proofErr w:type="spellStart"/>
      <w:r w:rsidR="00F67AA6">
        <w:t>Simó</w:t>
      </w:r>
      <w:proofErr w:type="spellEnd"/>
      <w:r w:rsidR="00F67AA6">
        <w:t xml:space="preserve">, S &amp;  </w:t>
      </w:r>
      <w:proofErr w:type="spellStart"/>
      <w:r w:rsidR="00F67AA6">
        <w:t>Pollard</w:t>
      </w:r>
      <w:proofErr w:type="spellEnd"/>
      <w:r w:rsidR="00F67AA6">
        <w:t>, N.</w:t>
      </w:r>
      <w:r w:rsidR="00951D2C" w:rsidRPr="002E2D9C">
        <w:t xml:space="preserve"> (Ed.), </w:t>
      </w:r>
      <w:r w:rsidR="00951D2C" w:rsidRPr="00DC7A18">
        <w:rPr>
          <w:i/>
        </w:rPr>
        <w:t>Terapia Ocupacional sin fronteras: aprendiendo del espíritu de supervivientes</w:t>
      </w:r>
      <w:r w:rsidR="00951D2C" w:rsidRPr="002E2D9C">
        <w:t xml:space="preserve"> (pp. 58-84). Madrid: Médica Panamericana.</w:t>
      </w:r>
    </w:p>
    <w:p w:rsidR="00FD5402" w:rsidRPr="002E2D9C" w:rsidRDefault="00872FAA" w:rsidP="00F67AA6">
      <w:pPr>
        <w:pStyle w:val="examen"/>
        <w:numPr>
          <w:ilvl w:val="0"/>
          <w:numId w:val="9"/>
        </w:numPr>
      </w:pPr>
      <w:proofErr w:type="spellStart"/>
      <w:r w:rsidRPr="002E2D9C">
        <w:t>Galheigo</w:t>
      </w:r>
      <w:proofErr w:type="spellEnd"/>
      <w:r w:rsidRPr="002E2D9C">
        <w:t>, S</w:t>
      </w:r>
      <w:r w:rsidR="00951D2C" w:rsidRPr="002E2D9C">
        <w:t xml:space="preserve">. (2006). Terapia Ocupacional en el ámbito social: aclarando conceptos e ideas. Dentro de </w:t>
      </w:r>
      <w:proofErr w:type="spellStart"/>
      <w:r w:rsidR="00951D2C" w:rsidRPr="002E2D9C">
        <w:t>Kro</w:t>
      </w:r>
      <w:r w:rsidR="00F67AA6">
        <w:t>nenberg</w:t>
      </w:r>
      <w:proofErr w:type="spellEnd"/>
      <w:r w:rsidR="00F67AA6">
        <w:t xml:space="preserve">, F., </w:t>
      </w:r>
      <w:proofErr w:type="spellStart"/>
      <w:r w:rsidR="00F67AA6">
        <w:t>Simó</w:t>
      </w:r>
      <w:proofErr w:type="spellEnd"/>
      <w:r w:rsidR="00F67AA6">
        <w:t xml:space="preserve">, S &amp;  </w:t>
      </w:r>
      <w:proofErr w:type="spellStart"/>
      <w:r w:rsidR="00F67AA6">
        <w:t>Pollard</w:t>
      </w:r>
      <w:proofErr w:type="spellEnd"/>
      <w:r w:rsidR="00F67AA6">
        <w:t>, N.</w:t>
      </w:r>
      <w:r w:rsidR="00951D2C" w:rsidRPr="002E2D9C">
        <w:t xml:space="preserve"> (Ed.), </w:t>
      </w:r>
      <w:r w:rsidR="00951D2C" w:rsidRPr="00DC7A18">
        <w:rPr>
          <w:i/>
        </w:rPr>
        <w:t>Terapia Ocupacional sin fronteras: aprendiendo del espíritu de supervivientes</w:t>
      </w:r>
      <w:r w:rsidR="00951D2C" w:rsidRPr="002E2D9C">
        <w:t xml:space="preserve"> (pp. 85-97). Madrid: Médica Panamericana.</w:t>
      </w:r>
    </w:p>
    <w:p w:rsidR="00872FAA" w:rsidRPr="002E2D9C" w:rsidRDefault="00884EE9" w:rsidP="00F67AA6">
      <w:pPr>
        <w:pStyle w:val="examen"/>
        <w:numPr>
          <w:ilvl w:val="0"/>
          <w:numId w:val="9"/>
        </w:numPr>
      </w:pPr>
      <w:r>
        <w:t>Pé</w:t>
      </w:r>
      <w:r w:rsidR="00DC7A18">
        <w:t>rez, M. (2008).</w:t>
      </w:r>
      <w:r w:rsidR="00872FAA" w:rsidRPr="002E2D9C">
        <w:t xml:space="preserve"> El circo social; como herramienta de intervención comunitaria para la prevención de conductas de riesgo psicosocial: un estudio cualitativo a partir de las vivencias de adolescentes y jóvenes del programa Previene-</w:t>
      </w:r>
      <w:proofErr w:type="spellStart"/>
      <w:r w:rsidR="00872FAA" w:rsidRPr="002E2D9C">
        <w:t>Conace</w:t>
      </w:r>
      <w:proofErr w:type="spellEnd"/>
      <w:r w:rsidR="00872FAA" w:rsidRPr="002E2D9C">
        <w:t xml:space="preserve"> de circo social de la comuna de Maipú. </w:t>
      </w:r>
      <w:r w:rsidR="00091B05" w:rsidRPr="002E2D9C">
        <w:t>(</w:t>
      </w:r>
      <w:r w:rsidR="00872FAA" w:rsidRPr="002E2D9C">
        <w:t xml:space="preserve">Documento de investigación para acceder al </w:t>
      </w:r>
      <w:r w:rsidR="00B0791B" w:rsidRPr="002E2D9C">
        <w:t>título</w:t>
      </w:r>
      <w:r w:rsidR="00872FAA" w:rsidRPr="002E2D9C">
        <w:t xml:space="preserve"> de psicólogo, Universidad Santo Tomas, Santiago, Chile.</w:t>
      </w:r>
      <w:r w:rsidR="00091B05" w:rsidRPr="002E2D9C">
        <w:t xml:space="preserve">) Consultado el 30 de diciembre de 2012, </w:t>
      </w:r>
      <w:r w:rsidR="00B0791B">
        <w:t>&lt;</w:t>
      </w:r>
      <w:r w:rsidR="00091B05" w:rsidRPr="00B0791B">
        <w:t>http://www.redcircosocial.cl/descargas/tesis_circo_social%20marcelo_circo%20ambulante.pdf</w:t>
      </w:r>
      <w:r w:rsidR="00B0791B">
        <w:t>&gt;</w:t>
      </w:r>
    </w:p>
    <w:p w:rsidR="00800634" w:rsidRPr="002E2D9C" w:rsidRDefault="00884EE9" w:rsidP="00F67AA6">
      <w:pPr>
        <w:pStyle w:val="examen"/>
        <w:numPr>
          <w:ilvl w:val="0"/>
          <w:numId w:val="9"/>
        </w:numPr>
      </w:pPr>
      <w:r>
        <w:lastRenderedPageBreak/>
        <w:t>Veliz</w:t>
      </w:r>
      <w:r w:rsidR="00DC7A18">
        <w:t>, C. (2010)</w:t>
      </w:r>
      <w:r>
        <w:t>.</w:t>
      </w:r>
      <w:r w:rsidR="00DC7A18">
        <w:t xml:space="preserve"> Circo Social: una apuesta de intervención para l</w:t>
      </w:r>
      <w:r>
        <w:t>a transformación social. (Documento de investigación para Diplomado de Metodologías Cualitativas para la Investigación en Psicosocial de la Universidad de Chile, 2010)</w:t>
      </w:r>
    </w:p>
    <w:sectPr w:rsidR="00800634" w:rsidRPr="002E2D9C" w:rsidSect="00B16E0F">
      <w:footerReference w:type="default" r:id="rId11"/>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8C1" w:rsidRDefault="000048C1" w:rsidP="00DC08C1">
      <w:pPr>
        <w:spacing w:after="0" w:line="240" w:lineRule="auto"/>
      </w:pPr>
      <w:r>
        <w:separator/>
      </w:r>
    </w:p>
  </w:endnote>
  <w:endnote w:type="continuationSeparator" w:id="0">
    <w:p w:rsidR="000048C1" w:rsidRDefault="000048C1" w:rsidP="00DC0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900366"/>
      <w:docPartObj>
        <w:docPartGallery w:val="Page Numbers (Bottom of Page)"/>
        <w:docPartUnique/>
      </w:docPartObj>
    </w:sdtPr>
    <w:sdtEndPr/>
    <w:sdtContent>
      <w:p w:rsidR="00B16E0F" w:rsidRDefault="00B16E0F">
        <w:pPr>
          <w:pStyle w:val="Piedepgina"/>
          <w:jc w:val="right"/>
        </w:pPr>
        <w:r>
          <w:fldChar w:fldCharType="begin"/>
        </w:r>
        <w:r>
          <w:instrText>PAGE   \* MERGEFORMAT</w:instrText>
        </w:r>
        <w:r>
          <w:fldChar w:fldCharType="separate"/>
        </w:r>
        <w:r w:rsidR="00F72FE3" w:rsidRPr="00F72FE3">
          <w:rPr>
            <w:noProof/>
            <w:lang w:val="es-ES"/>
          </w:rPr>
          <w:t>1</w:t>
        </w:r>
        <w:r>
          <w:fldChar w:fldCharType="end"/>
        </w:r>
      </w:p>
    </w:sdtContent>
  </w:sdt>
  <w:p w:rsidR="00B16E0F" w:rsidRDefault="00B16E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8C1" w:rsidRDefault="000048C1" w:rsidP="00DC08C1">
      <w:pPr>
        <w:spacing w:after="0" w:line="240" w:lineRule="auto"/>
      </w:pPr>
      <w:r>
        <w:separator/>
      </w:r>
    </w:p>
  </w:footnote>
  <w:footnote w:type="continuationSeparator" w:id="0">
    <w:p w:rsidR="000048C1" w:rsidRDefault="000048C1" w:rsidP="00DC08C1">
      <w:pPr>
        <w:spacing w:after="0" w:line="240" w:lineRule="auto"/>
      </w:pPr>
      <w:r>
        <w:continuationSeparator/>
      </w:r>
    </w:p>
  </w:footnote>
  <w:footnote w:id="1">
    <w:p w:rsidR="00291ABB" w:rsidRDefault="00291ABB">
      <w:pPr>
        <w:pStyle w:val="Textonotapie"/>
      </w:pPr>
      <w:r>
        <w:rPr>
          <w:rStyle w:val="Refdenotaalpie"/>
        </w:rPr>
        <w:footnoteRef/>
      </w:r>
      <w:r>
        <w:t xml:space="preserve">Para efectos prácticos, dentro de este documento se considerará “niños y jóvenes” como términos que incluyen a una población general formada por niños, adolescentes y jóvenes de ambos sexos. </w:t>
      </w:r>
    </w:p>
  </w:footnote>
  <w:footnote w:id="2">
    <w:p w:rsidR="00951D2C" w:rsidRDefault="00951D2C" w:rsidP="008922B8">
      <w:pPr>
        <w:pStyle w:val="Textonotapie"/>
        <w:jc w:val="both"/>
      </w:pPr>
      <w:r>
        <w:rPr>
          <w:rStyle w:val="Refdenotaalpie"/>
        </w:rPr>
        <w:footnoteRef/>
      </w:r>
      <w:r>
        <w:t xml:space="preserve"> Dentro de este documento entenderemos que la “historia personal de inadaptación” no se refiere a un término que culpabiliza a la persona, sino que la inadaptación se produce de la interrelación  de las bajas oportunidades adaptativas que ofrece el medio, el contexto sociocultural vulnerable y deprivador en cual se encuentra inmerso la persona y situaciones  personales que podría dificultar procesos adaptativos, como lo son trastornos del aprendizaje, déficit atencional, problemas de integr</w:t>
      </w:r>
      <w:r w:rsidR="00CB2386">
        <w:t xml:space="preserve">ación sensorial no detectados </w:t>
      </w:r>
      <w:r>
        <w:t>o tratados</w:t>
      </w:r>
      <w:r w:rsidR="00CB2386">
        <w:t>,</w:t>
      </w:r>
      <w:r>
        <w:t xml:space="preserve"> los cuales repercuten en una historia personal “inadapta”</w:t>
      </w:r>
    </w:p>
  </w:footnote>
  <w:footnote w:id="3">
    <w:p w:rsidR="000223B1" w:rsidRDefault="000223B1">
      <w:pPr>
        <w:pStyle w:val="Textonotapie"/>
      </w:pPr>
      <w:r>
        <w:rPr>
          <w:rStyle w:val="Refdenotaalpie"/>
        </w:rPr>
        <w:footnoteRef/>
      </w:r>
      <w:r>
        <w:t xml:space="preserve"> Álvarez, E., Gómez, S., Muñoz, I., Navarrete, E., Riveros, M., Rueda, L., Salgado, P., Sepúlveda, R., &amp; Valdebenito, A.</w:t>
      </w:r>
    </w:p>
  </w:footnote>
  <w:footnote w:id="4">
    <w:p w:rsidR="00951D2C" w:rsidRDefault="00951D2C">
      <w:pPr>
        <w:pStyle w:val="Textonotapie"/>
      </w:pPr>
      <w:r>
        <w:rPr>
          <w:rStyle w:val="Refdenotaalpie"/>
        </w:rPr>
        <w:footnoteRef/>
      </w:r>
      <w:r>
        <w:t xml:space="preserve"> </w:t>
      </w:r>
      <w:r w:rsidR="000223B1">
        <w:t>Escuela de Terapia Ocupacional Universidad de Chile</w:t>
      </w:r>
    </w:p>
  </w:footnote>
  <w:footnote w:id="5">
    <w:p w:rsidR="004D759D" w:rsidRDefault="004D759D">
      <w:pPr>
        <w:pStyle w:val="Textonotapie"/>
      </w:pPr>
      <w:r>
        <w:rPr>
          <w:rStyle w:val="Refdenotaalpie"/>
        </w:rPr>
        <w:footnoteRef/>
      </w:r>
      <w:r>
        <w:t xml:space="preserve"> </w:t>
      </w:r>
      <w:r w:rsidRPr="004D759D">
        <w:rPr>
          <w:rFonts w:cstheme="minorHAnsi"/>
        </w:rPr>
        <w:t xml:space="preserve">acrobacia colectiva o grupo, también denominada Acrosport, Acrogym, esta  puede ser llevada a cabo entre dos o más personas, caracterizándose por ejercicios de equilibrio, </w:t>
      </w:r>
      <w:r>
        <w:rPr>
          <w:rFonts w:cstheme="minorHAnsi"/>
        </w:rPr>
        <w:t>fuerza, flexibilidad y agilidad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2238"/>
    <w:multiLevelType w:val="hybridMultilevel"/>
    <w:tmpl w:val="0C7083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52F6D"/>
    <w:multiLevelType w:val="hybridMultilevel"/>
    <w:tmpl w:val="962CA8AE"/>
    <w:lvl w:ilvl="0" w:tplc="0C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
    <w:nsid w:val="15825CA7"/>
    <w:multiLevelType w:val="hybridMultilevel"/>
    <w:tmpl w:val="90742D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B77FE0"/>
    <w:multiLevelType w:val="hybridMultilevel"/>
    <w:tmpl w:val="739A7C5E"/>
    <w:lvl w:ilvl="0" w:tplc="F1AA8BD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nsid w:val="19C376AB"/>
    <w:multiLevelType w:val="multilevel"/>
    <w:tmpl w:val="BCD0EA10"/>
    <w:lvl w:ilvl="0">
      <w:start w:val="2"/>
      <w:numFmt w:val="decimal"/>
      <w:lvlText w:val="%1"/>
      <w:lvlJc w:val="left"/>
      <w:pPr>
        <w:tabs>
          <w:tab w:val="num" w:pos="660"/>
        </w:tabs>
        <w:ind w:left="660" w:hanging="660"/>
      </w:pPr>
      <w:rPr>
        <w:rFonts w:hint="default"/>
        <w:u w:val="none"/>
      </w:rPr>
    </w:lvl>
    <w:lvl w:ilvl="1">
      <w:start w:val="3"/>
      <w:numFmt w:val="decimal"/>
      <w:lvlText w:val="%1.%2"/>
      <w:lvlJc w:val="left"/>
      <w:pPr>
        <w:tabs>
          <w:tab w:val="num" w:pos="720"/>
        </w:tabs>
        <w:ind w:left="720" w:hanging="660"/>
      </w:pPr>
      <w:rPr>
        <w:rFonts w:hint="default"/>
        <w:u w:val="none"/>
      </w:rPr>
    </w:lvl>
    <w:lvl w:ilvl="2">
      <w:start w:val="2"/>
      <w:numFmt w:val="decimal"/>
      <w:lvlText w:val="%1.%2.%3"/>
      <w:lvlJc w:val="left"/>
      <w:pPr>
        <w:tabs>
          <w:tab w:val="num" w:pos="840"/>
        </w:tabs>
        <w:ind w:left="840" w:hanging="720"/>
      </w:pPr>
      <w:rPr>
        <w:rFonts w:hint="default"/>
        <w:u w:val="none"/>
      </w:rPr>
    </w:lvl>
    <w:lvl w:ilvl="3">
      <w:start w:val="1"/>
      <w:numFmt w:val="decimal"/>
      <w:lvlText w:val="%1.%2.%3.%4"/>
      <w:lvlJc w:val="left"/>
      <w:pPr>
        <w:tabs>
          <w:tab w:val="num" w:pos="1260"/>
        </w:tabs>
        <w:ind w:left="1260" w:hanging="1080"/>
      </w:pPr>
      <w:rPr>
        <w:rFonts w:hint="default"/>
        <w:u w:val="none"/>
      </w:rPr>
    </w:lvl>
    <w:lvl w:ilvl="4">
      <w:start w:val="1"/>
      <w:numFmt w:val="decimal"/>
      <w:lvlText w:val="%1.%2.%3.%4.%5"/>
      <w:lvlJc w:val="left"/>
      <w:pPr>
        <w:tabs>
          <w:tab w:val="num" w:pos="1320"/>
        </w:tabs>
        <w:ind w:left="1320" w:hanging="1080"/>
      </w:pPr>
      <w:rPr>
        <w:rFonts w:hint="default"/>
        <w:u w:val="none"/>
      </w:rPr>
    </w:lvl>
    <w:lvl w:ilvl="5">
      <w:start w:val="1"/>
      <w:numFmt w:val="decimal"/>
      <w:lvlText w:val="%1.%2.%3.%4.%5.%6"/>
      <w:lvlJc w:val="left"/>
      <w:pPr>
        <w:tabs>
          <w:tab w:val="num" w:pos="1740"/>
        </w:tabs>
        <w:ind w:left="1740" w:hanging="1440"/>
      </w:pPr>
      <w:rPr>
        <w:rFonts w:hint="default"/>
        <w:u w:val="none"/>
      </w:rPr>
    </w:lvl>
    <w:lvl w:ilvl="6">
      <w:start w:val="1"/>
      <w:numFmt w:val="decimal"/>
      <w:lvlText w:val="%1.%2.%3.%4.%5.%6.%7"/>
      <w:lvlJc w:val="left"/>
      <w:pPr>
        <w:tabs>
          <w:tab w:val="num" w:pos="1800"/>
        </w:tabs>
        <w:ind w:left="1800" w:hanging="1440"/>
      </w:pPr>
      <w:rPr>
        <w:rFonts w:hint="default"/>
        <w:u w:val="none"/>
      </w:rPr>
    </w:lvl>
    <w:lvl w:ilvl="7">
      <w:start w:val="1"/>
      <w:numFmt w:val="decimal"/>
      <w:lvlText w:val="%1.%2.%3.%4.%5.%6.%7.%8"/>
      <w:lvlJc w:val="left"/>
      <w:pPr>
        <w:tabs>
          <w:tab w:val="num" w:pos="2220"/>
        </w:tabs>
        <w:ind w:left="2220" w:hanging="1800"/>
      </w:pPr>
      <w:rPr>
        <w:rFonts w:hint="default"/>
        <w:u w:val="none"/>
      </w:rPr>
    </w:lvl>
    <w:lvl w:ilvl="8">
      <w:start w:val="1"/>
      <w:numFmt w:val="decimal"/>
      <w:lvlText w:val="%1.%2.%3.%4.%5.%6.%7.%8.%9"/>
      <w:lvlJc w:val="left"/>
      <w:pPr>
        <w:tabs>
          <w:tab w:val="num" w:pos="2280"/>
        </w:tabs>
        <w:ind w:left="2280" w:hanging="1800"/>
      </w:pPr>
      <w:rPr>
        <w:rFonts w:hint="default"/>
        <w:u w:val="none"/>
      </w:rPr>
    </w:lvl>
  </w:abstractNum>
  <w:abstractNum w:abstractNumId="5">
    <w:nsid w:val="1BCE68CF"/>
    <w:multiLevelType w:val="hybridMultilevel"/>
    <w:tmpl w:val="BD560F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51B3CF4"/>
    <w:multiLevelType w:val="hybridMultilevel"/>
    <w:tmpl w:val="B080906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E774859"/>
    <w:multiLevelType w:val="hybridMultilevel"/>
    <w:tmpl w:val="F962C0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38F717B5"/>
    <w:multiLevelType w:val="multilevel"/>
    <w:tmpl w:val="5C0C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BB5266"/>
    <w:multiLevelType w:val="hybridMultilevel"/>
    <w:tmpl w:val="93EAEAF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97276B"/>
    <w:multiLevelType w:val="hybridMultilevel"/>
    <w:tmpl w:val="C6E02B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A4322ED"/>
    <w:multiLevelType w:val="hybridMultilevel"/>
    <w:tmpl w:val="2BCEE02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7FAF3C2D"/>
    <w:multiLevelType w:val="hybridMultilevel"/>
    <w:tmpl w:val="B68A67B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8"/>
  </w:num>
  <w:num w:numId="2">
    <w:abstractNumId w:val="1"/>
  </w:num>
  <w:num w:numId="3">
    <w:abstractNumId w:val="6"/>
  </w:num>
  <w:num w:numId="4">
    <w:abstractNumId w:val="12"/>
  </w:num>
  <w:num w:numId="5">
    <w:abstractNumId w:val="0"/>
  </w:num>
  <w:num w:numId="6">
    <w:abstractNumId w:val="2"/>
  </w:num>
  <w:num w:numId="7">
    <w:abstractNumId w:val="9"/>
  </w:num>
  <w:num w:numId="8">
    <w:abstractNumId w:val="4"/>
  </w:num>
  <w:num w:numId="9">
    <w:abstractNumId w:val="10"/>
  </w:num>
  <w:num w:numId="10">
    <w:abstractNumId w:val="7"/>
  </w:num>
  <w:num w:numId="11">
    <w:abstractNumId w:val="3"/>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12C"/>
    <w:rsid w:val="000048C1"/>
    <w:rsid w:val="000223B1"/>
    <w:rsid w:val="00070B0E"/>
    <w:rsid w:val="000831EF"/>
    <w:rsid w:val="00091B05"/>
    <w:rsid w:val="000C14AD"/>
    <w:rsid w:val="00102563"/>
    <w:rsid w:val="001139B0"/>
    <w:rsid w:val="00115BBC"/>
    <w:rsid w:val="00136CF8"/>
    <w:rsid w:val="001A5808"/>
    <w:rsid w:val="001C5076"/>
    <w:rsid w:val="00210FF7"/>
    <w:rsid w:val="00282E9C"/>
    <w:rsid w:val="00291ABB"/>
    <w:rsid w:val="0029352A"/>
    <w:rsid w:val="002A2F3D"/>
    <w:rsid w:val="002A7807"/>
    <w:rsid w:val="002B42BD"/>
    <w:rsid w:val="002D37BB"/>
    <w:rsid w:val="002E2D9C"/>
    <w:rsid w:val="002F1616"/>
    <w:rsid w:val="00332F56"/>
    <w:rsid w:val="00342D5C"/>
    <w:rsid w:val="00353E89"/>
    <w:rsid w:val="003728D1"/>
    <w:rsid w:val="00386B51"/>
    <w:rsid w:val="003E6219"/>
    <w:rsid w:val="00420179"/>
    <w:rsid w:val="00451164"/>
    <w:rsid w:val="00453C90"/>
    <w:rsid w:val="00455812"/>
    <w:rsid w:val="004D759D"/>
    <w:rsid w:val="004E1D5A"/>
    <w:rsid w:val="004F1FC5"/>
    <w:rsid w:val="0054707D"/>
    <w:rsid w:val="0057772D"/>
    <w:rsid w:val="005A0A63"/>
    <w:rsid w:val="005A6107"/>
    <w:rsid w:val="005B6E95"/>
    <w:rsid w:val="005E09A8"/>
    <w:rsid w:val="005E3DE1"/>
    <w:rsid w:val="00667A3D"/>
    <w:rsid w:val="00681304"/>
    <w:rsid w:val="006E4318"/>
    <w:rsid w:val="006E5ABF"/>
    <w:rsid w:val="007038E5"/>
    <w:rsid w:val="00722101"/>
    <w:rsid w:val="00740C1E"/>
    <w:rsid w:val="00747C64"/>
    <w:rsid w:val="007D2C15"/>
    <w:rsid w:val="00800634"/>
    <w:rsid w:val="008239B3"/>
    <w:rsid w:val="0084079C"/>
    <w:rsid w:val="00842300"/>
    <w:rsid w:val="00872FAA"/>
    <w:rsid w:val="00884EE9"/>
    <w:rsid w:val="008922B8"/>
    <w:rsid w:val="008B2858"/>
    <w:rsid w:val="00916E7C"/>
    <w:rsid w:val="00927475"/>
    <w:rsid w:val="009426E3"/>
    <w:rsid w:val="00951D2C"/>
    <w:rsid w:val="009A2FFC"/>
    <w:rsid w:val="009E03FF"/>
    <w:rsid w:val="009E13C9"/>
    <w:rsid w:val="00A038BA"/>
    <w:rsid w:val="00A12010"/>
    <w:rsid w:val="00A24150"/>
    <w:rsid w:val="00A31A32"/>
    <w:rsid w:val="00A42EDD"/>
    <w:rsid w:val="00A558BC"/>
    <w:rsid w:val="00A72FC0"/>
    <w:rsid w:val="00A73ACD"/>
    <w:rsid w:val="00AA7F5C"/>
    <w:rsid w:val="00AE70C2"/>
    <w:rsid w:val="00AF6B13"/>
    <w:rsid w:val="00B056CD"/>
    <w:rsid w:val="00B066D7"/>
    <w:rsid w:val="00B0791B"/>
    <w:rsid w:val="00B16E0F"/>
    <w:rsid w:val="00B875CA"/>
    <w:rsid w:val="00BB20D3"/>
    <w:rsid w:val="00C033F9"/>
    <w:rsid w:val="00C43840"/>
    <w:rsid w:val="00C752E4"/>
    <w:rsid w:val="00C860F5"/>
    <w:rsid w:val="00CA3A95"/>
    <w:rsid w:val="00CB2386"/>
    <w:rsid w:val="00CE3BF5"/>
    <w:rsid w:val="00CF79FA"/>
    <w:rsid w:val="00D069A3"/>
    <w:rsid w:val="00D70C03"/>
    <w:rsid w:val="00D93500"/>
    <w:rsid w:val="00DA3942"/>
    <w:rsid w:val="00DB1E17"/>
    <w:rsid w:val="00DC08C1"/>
    <w:rsid w:val="00DC7A18"/>
    <w:rsid w:val="00DF48E4"/>
    <w:rsid w:val="00DF49DD"/>
    <w:rsid w:val="00E53CF1"/>
    <w:rsid w:val="00E60E0C"/>
    <w:rsid w:val="00E62657"/>
    <w:rsid w:val="00E81610"/>
    <w:rsid w:val="00E85E27"/>
    <w:rsid w:val="00E91C32"/>
    <w:rsid w:val="00E962DC"/>
    <w:rsid w:val="00EB3388"/>
    <w:rsid w:val="00EF521E"/>
    <w:rsid w:val="00F57AF9"/>
    <w:rsid w:val="00F67AA6"/>
    <w:rsid w:val="00F72FE3"/>
    <w:rsid w:val="00F94CF8"/>
    <w:rsid w:val="00FA212C"/>
    <w:rsid w:val="00FC3269"/>
    <w:rsid w:val="00FC3804"/>
    <w:rsid w:val="00FD5402"/>
    <w:rsid w:val="00FD626F"/>
    <w:rsid w:val="00FE6CA2"/>
    <w:rsid w:val="00FF344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079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A212C"/>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qFormat/>
    <w:rsid w:val="00A73ACD"/>
    <w:rPr>
      <w:b/>
      <w:bCs/>
    </w:rPr>
  </w:style>
  <w:style w:type="paragraph" w:styleId="NormalWeb">
    <w:name w:val="Normal (Web)"/>
    <w:basedOn w:val="Normal"/>
    <w:uiPriority w:val="99"/>
    <w:semiHidden/>
    <w:unhideWhenUsed/>
    <w:rsid w:val="00A73AC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nhideWhenUsed/>
    <w:rsid w:val="00A73ACD"/>
    <w:rPr>
      <w:color w:val="0000FF"/>
      <w:u w:val="single"/>
    </w:rPr>
  </w:style>
  <w:style w:type="paragraph" w:customStyle="1" w:styleId="examen">
    <w:name w:val="examen"/>
    <w:basedOn w:val="Normal"/>
    <w:link w:val="examenCar"/>
    <w:qFormat/>
    <w:rsid w:val="00102563"/>
    <w:pPr>
      <w:spacing w:line="360" w:lineRule="auto"/>
      <w:jc w:val="both"/>
    </w:pPr>
    <w:rPr>
      <w:rFonts w:ascii="Arial" w:hAnsi="Arial" w:cs="Arial"/>
      <w:sz w:val="24"/>
      <w:szCs w:val="24"/>
    </w:rPr>
  </w:style>
  <w:style w:type="paragraph" w:styleId="Textonotapie">
    <w:name w:val="footnote text"/>
    <w:basedOn w:val="Normal"/>
    <w:link w:val="TextonotapieCar"/>
    <w:semiHidden/>
    <w:unhideWhenUsed/>
    <w:rsid w:val="00DC08C1"/>
    <w:pPr>
      <w:spacing w:after="0" w:line="240" w:lineRule="auto"/>
    </w:pPr>
    <w:rPr>
      <w:sz w:val="20"/>
      <w:szCs w:val="20"/>
    </w:rPr>
  </w:style>
  <w:style w:type="character" w:customStyle="1" w:styleId="examenCar">
    <w:name w:val="examen Car"/>
    <w:basedOn w:val="Fuentedeprrafopredeter"/>
    <w:link w:val="examen"/>
    <w:rsid w:val="00102563"/>
    <w:rPr>
      <w:rFonts w:ascii="Arial" w:hAnsi="Arial" w:cs="Arial"/>
      <w:sz w:val="24"/>
      <w:szCs w:val="24"/>
    </w:rPr>
  </w:style>
  <w:style w:type="character" w:customStyle="1" w:styleId="TextonotapieCar">
    <w:name w:val="Texto nota pie Car"/>
    <w:basedOn w:val="Fuentedeprrafopredeter"/>
    <w:link w:val="Textonotapie"/>
    <w:semiHidden/>
    <w:rsid w:val="00DC08C1"/>
    <w:rPr>
      <w:sz w:val="20"/>
      <w:szCs w:val="20"/>
    </w:rPr>
  </w:style>
  <w:style w:type="character" w:styleId="Refdenotaalpie">
    <w:name w:val="footnote reference"/>
    <w:basedOn w:val="Fuentedeprrafopredeter"/>
    <w:semiHidden/>
    <w:unhideWhenUsed/>
    <w:rsid w:val="00DC08C1"/>
    <w:rPr>
      <w:vertAlign w:val="superscript"/>
    </w:rPr>
  </w:style>
  <w:style w:type="paragraph" w:styleId="Encabezado">
    <w:name w:val="header"/>
    <w:basedOn w:val="Normal"/>
    <w:link w:val="EncabezadoCar"/>
    <w:uiPriority w:val="99"/>
    <w:unhideWhenUsed/>
    <w:rsid w:val="00B875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75CA"/>
  </w:style>
  <w:style w:type="paragraph" w:styleId="Piedepgina">
    <w:name w:val="footer"/>
    <w:basedOn w:val="Normal"/>
    <w:link w:val="PiedepginaCar"/>
    <w:uiPriority w:val="99"/>
    <w:unhideWhenUsed/>
    <w:rsid w:val="00B875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75CA"/>
  </w:style>
  <w:style w:type="character" w:styleId="nfasis">
    <w:name w:val="Emphasis"/>
    <w:basedOn w:val="Fuentedeprrafopredeter"/>
    <w:uiPriority w:val="20"/>
    <w:qFormat/>
    <w:rsid w:val="00FD5402"/>
    <w:rPr>
      <w:i/>
      <w:iCs/>
    </w:rPr>
  </w:style>
  <w:style w:type="character" w:customStyle="1" w:styleId="apple-converted-space">
    <w:name w:val="apple-converted-space"/>
    <w:basedOn w:val="Fuentedeprrafopredeter"/>
    <w:rsid w:val="00951D2C"/>
  </w:style>
  <w:style w:type="paragraph" w:styleId="Prrafodelista">
    <w:name w:val="List Paragraph"/>
    <w:basedOn w:val="Normal"/>
    <w:uiPriority w:val="34"/>
    <w:qFormat/>
    <w:rsid w:val="00951D2C"/>
    <w:pPr>
      <w:ind w:left="720"/>
      <w:contextualSpacing/>
    </w:pPr>
  </w:style>
  <w:style w:type="paragraph" w:styleId="Textonotaalfinal">
    <w:name w:val="endnote text"/>
    <w:basedOn w:val="Normal"/>
    <w:link w:val="TextonotaalfinalCar"/>
    <w:uiPriority w:val="99"/>
    <w:semiHidden/>
    <w:unhideWhenUsed/>
    <w:rsid w:val="00291AB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91ABB"/>
    <w:rPr>
      <w:sz w:val="20"/>
      <w:szCs w:val="20"/>
    </w:rPr>
  </w:style>
  <w:style w:type="character" w:styleId="Refdenotaalfinal">
    <w:name w:val="endnote reference"/>
    <w:basedOn w:val="Fuentedeprrafopredeter"/>
    <w:uiPriority w:val="99"/>
    <w:semiHidden/>
    <w:unhideWhenUsed/>
    <w:rsid w:val="00291ABB"/>
    <w:rPr>
      <w:vertAlign w:val="superscript"/>
    </w:rPr>
  </w:style>
  <w:style w:type="paragraph" w:styleId="Sinespaciado">
    <w:name w:val="No Spacing"/>
    <w:link w:val="SinespaciadoCar"/>
    <w:uiPriority w:val="1"/>
    <w:qFormat/>
    <w:rsid w:val="00353E89"/>
    <w:pPr>
      <w:spacing w:after="0" w:line="240" w:lineRule="auto"/>
    </w:pPr>
  </w:style>
  <w:style w:type="character" w:customStyle="1" w:styleId="Ttulo1Car">
    <w:name w:val="Título 1 Car"/>
    <w:basedOn w:val="Fuentedeprrafopredeter"/>
    <w:link w:val="Ttulo1"/>
    <w:uiPriority w:val="9"/>
    <w:rsid w:val="00B0791B"/>
    <w:rPr>
      <w:rFonts w:ascii="Times New Roman" w:eastAsia="Times New Roman" w:hAnsi="Times New Roman" w:cs="Times New Roman"/>
      <w:b/>
      <w:bCs/>
      <w:kern w:val="36"/>
      <w:sz w:val="48"/>
      <w:szCs w:val="48"/>
      <w:lang w:eastAsia="es-CL"/>
    </w:rPr>
  </w:style>
  <w:style w:type="character" w:styleId="Hipervnculovisitado">
    <w:name w:val="FollowedHyperlink"/>
    <w:basedOn w:val="Fuentedeprrafopredeter"/>
    <w:uiPriority w:val="99"/>
    <w:semiHidden/>
    <w:unhideWhenUsed/>
    <w:rsid w:val="00B0791B"/>
    <w:rPr>
      <w:color w:val="800080" w:themeColor="followedHyperlink"/>
      <w:u w:val="single"/>
    </w:rPr>
  </w:style>
  <w:style w:type="character" w:customStyle="1" w:styleId="SinespaciadoCar">
    <w:name w:val="Sin espaciado Car"/>
    <w:basedOn w:val="Fuentedeprrafopredeter"/>
    <w:link w:val="Sinespaciado"/>
    <w:uiPriority w:val="1"/>
    <w:rsid w:val="00B16E0F"/>
  </w:style>
  <w:style w:type="paragraph" w:styleId="Textodeglobo">
    <w:name w:val="Balloon Text"/>
    <w:basedOn w:val="Normal"/>
    <w:link w:val="TextodegloboCar"/>
    <w:uiPriority w:val="99"/>
    <w:semiHidden/>
    <w:unhideWhenUsed/>
    <w:rsid w:val="00B16E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6E0F"/>
    <w:rPr>
      <w:rFonts w:ascii="Tahoma" w:hAnsi="Tahoma" w:cs="Tahoma"/>
      <w:sz w:val="16"/>
      <w:szCs w:val="16"/>
    </w:rPr>
  </w:style>
  <w:style w:type="paragraph" w:styleId="Ttulo">
    <w:name w:val="Title"/>
    <w:basedOn w:val="Normal"/>
    <w:next w:val="Normal"/>
    <w:link w:val="TtuloCar"/>
    <w:uiPriority w:val="10"/>
    <w:qFormat/>
    <w:rsid w:val="00B16E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CL"/>
    </w:rPr>
  </w:style>
  <w:style w:type="character" w:customStyle="1" w:styleId="TtuloCar">
    <w:name w:val="Título Car"/>
    <w:basedOn w:val="Fuentedeprrafopredeter"/>
    <w:link w:val="Ttulo"/>
    <w:uiPriority w:val="10"/>
    <w:rsid w:val="00B16E0F"/>
    <w:rPr>
      <w:rFonts w:asciiTheme="majorHAnsi" w:eastAsiaTheme="majorEastAsia" w:hAnsiTheme="majorHAnsi" w:cstheme="majorBidi"/>
      <w:color w:val="17365D" w:themeColor="text2" w:themeShade="BF"/>
      <w:spacing w:val="5"/>
      <w:kern w:val="28"/>
      <w:sz w:val="52"/>
      <w:szCs w:val="52"/>
      <w:lang w:eastAsia="es-CL"/>
    </w:rPr>
  </w:style>
  <w:style w:type="paragraph" w:styleId="Subttulo">
    <w:name w:val="Subtitle"/>
    <w:basedOn w:val="Normal"/>
    <w:next w:val="Normal"/>
    <w:link w:val="SubttuloCar"/>
    <w:uiPriority w:val="11"/>
    <w:qFormat/>
    <w:rsid w:val="00B16E0F"/>
    <w:pPr>
      <w:numPr>
        <w:ilvl w:val="1"/>
      </w:numPr>
    </w:pPr>
    <w:rPr>
      <w:rFonts w:asciiTheme="majorHAnsi" w:eastAsiaTheme="majorEastAsia" w:hAnsiTheme="majorHAnsi" w:cstheme="majorBidi"/>
      <w:i/>
      <w:iCs/>
      <w:color w:val="4F81BD" w:themeColor="accent1"/>
      <w:spacing w:val="15"/>
      <w:sz w:val="24"/>
      <w:szCs w:val="24"/>
      <w:lang w:eastAsia="es-CL"/>
    </w:rPr>
  </w:style>
  <w:style w:type="character" w:customStyle="1" w:styleId="SubttuloCar">
    <w:name w:val="Subtítulo Car"/>
    <w:basedOn w:val="Fuentedeprrafopredeter"/>
    <w:link w:val="Subttulo"/>
    <w:uiPriority w:val="11"/>
    <w:rsid w:val="00B16E0F"/>
    <w:rPr>
      <w:rFonts w:asciiTheme="majorHAnsi" w:eastAsiaTheme="majorEastAsia" w:hAnsiTheme="majorHAnsi" w:cstheme="majorBidi"/>
      <w:i/>
      <w:iCs/>
      <w:color w:val="4F81BD" w:themeColor="accent1"/>
      <w:spacing w:val="15"/>
      <w:sz w:val="24"/>
      <w:szCs w:val="24"/>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079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A212C"/>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qFormat/>
    <w:rsid w:val="00A73ACD"/>
    <w:rPr>
      <w:b/>
      <w:bCs/>
    </w:rPr>
  </w:style>
  <w:style w:type="paragraph" w:styleId="NormalWeb">
    <w:name w:val="Normal (Web)"/>
    <w:basedOn w:val="Normal"/>
    <w:uiPriority w:val="99"/>
    <w:semiHidden/>
    <w:unhideWhenUsed/>
    <w:rsid w:val="00A73AC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nhideWhenUsed/>
    <w:rsid w:val="00A73ACD"/>
    <w:rPr>
      <w:color w:val="0000FF"/>
      <w:u w:val="single"/>
    </w:rPr>
  </w:style>
  <w:style w:type="paragraph" w:customStyle="1" w:styleId="examen">
    <w:name w:val="examen"/>
    <w:basedOn w:val="Normal"/>
    <w:link w:val="examenCar"/>
    <w:qFormat/>
    <w:rsid w:val="00102563"/>
    <w:pPr>
      <w:spacing w:line="360" w:lineRule="auto"/>
      <w:jc w:val="both"/>
    </w:pPr>
    <w:rPr>
      <w:rFonts w:ascii="Arial" w:hAnsi="Arial" w:cs="Arial"/>
      <w:sz w:val="24"/>
      <w:szCs w:val="24"/>
    </w:rPr>
  </w:style>
  <w:style w:type="paragraph" w:styleId="Textonotapie">
    <w:name w:val="footnote text"/>
    <w:basedOn w:val="Normal"/>
    <w:link w:val="TextonotapieCar"/>
    <w:semiHidden/>
    <w:unhideWhenUsed/>
    <w:rsid w:val="00DC08C1"/>
    <w:pPr>
      <w:spacing w:after="0" w:line="240" w:lineRule="auto"/>
    </w:pPr>
    <w:rPr>
      <w:sz w:val="20"/>
      <w:szCs w:val="20"/>
    </w:rPr>
  </w:style>
  <w:style w:type="character" w:customStyle="1" w:styleId="examenCar">
    <w:name w:val="examen Car"/>
    <w:basedOn w:val="Fuentedeprrafopredeter"/>
    <w:link w:val="examen"/>
    <w:rsid w:val="00102563"/>
    <w:rPr>
      <w:rFonts w:ascii="Arial" w:hAnsi="Arial" w:cs="Arial"/>
      <w:sz w:val="24"/>
      <w:szCs w:val="24"/>
    </w:rPr>
  </w:style>
  <w:style w:type="character" w:customStyle="1" w:styleId="TextonotapieCar">
    <w:name w:val="Texto nota pie Car"/>
    <w:basedOn w:val="Fuentedeprrafopredeter"/>
    <w:link w:val="Textonotapie"/>
    <w:semiHidden/>
    <w:rsid w:val="00DC08C1"/>
    <w:rPr>
      <w:sz w:val="20"/>
      <w:szCs w:val="20"/>
    </w:rPr>
  </w:style>
  <w:style w:type="character" w:styleId="Refdenotaalpie">
    <w:name w:val="footnote reference"/>
    <w:basedOn w:val="Fuentedeprrafopredeter"/>
    <w:semiHidden/>
    <w:unhideWhenUsed/>
    <w:rsid w:val="00DC08C1"/>
    <w:rPr>
      <w:vertAlign w:val="superscript"/>
    </w:rPr>
  </w:style>
  <w:style w:type="paragraph" w:styleId="Encabezado">
    <w:name w:val="header"/>
    <w:basedOn w:val="Normal"/>
    <w:link w:val="EncabezadoCar"/>
    <w:uiPriority w:val="99"/>
    <w:unhideWhenUsed/>
    <w:rsid w:val="00B875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75CA"/>
  </w:style>
  <w:style w:type="paragraph" w:styleId="Piedepgina">
    <w:name w:val="footer"/>
    <w:basedOn w:val="Normal"/>
    <w:link w:val="PiedepginaCar"/>
    <w:uiPriority w:val="99"/>
    <w:unhideWhenUsed/>
    <w:rsid w:val="00B875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75CA"/>
  </w:style>
  <w:style w:type="character" w:styleId="nfasis">
    <w:name w:val="Emphasis"/>
    <w:basedOn w:val="Fuentedeprrafopredeter"/>
    <w:uiPriority w:val="20"/>
    <w:qFormat/>
    <w:rsid w:val="00FD5402"/>
    <w:rPr>
      <w:i/>
      <w:iCs/>
    </w:rPr>
  </w:style>
  <w:style w:type="character" w:customStyle="1" w:styleId="apple-converted-space">
    <w:name w:val="apple-converted-space"/>
    <w:basedOn w:val="Fuentedeprrafopredeter"/>
    <w:rsid w:val="00951D2C"/>
  </w:style>
  <w:style w:type="paragraph" w:styleId="Prrafodelista">
    <w:name w:val="List Paragraph"/>
    <w:basedOn w:val="Normal"/>
    <w:uiPriority w:val="34"/>
    <w:qFormat/>
    <w:rsid w:val="00951D2C"/>
    <w:pPr>
      <w:ind w:left="720"/>
      <w:contextualSpacing/>
    </w:pPr>
  </w:style>
  <w:style w:type="paragraph" w:styleId="Textonotaalfinal">
    <w:name w:val="endnote text"/>
    <w:basedOn w:val="Normal"/>
    <w:link w:val="TextonotaalfinalCar"/>
    <w:uiPriority w:val="99"/>
    <w:semiHidden/>
    <w:unhideWhenUsed/>
    <w:rsid w:val="00291AB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91ABB"/>
    <w:rPr>
      <w:sz w:val="20"/>
      <w:szCs w:val="20"/>
    </w:rPr>
  </w:style>
  <w:style w:type="character" w:styleId="Refdenotaalfinal">
    <w:name w:val="endnote reference"/>
    <w:basedOn w:val="Fuentedeprrafopredeter"/>
    <w:uiPriority w:val="99"/>
    <w:semiHidden/>
    <w:unhideWhenUsed/>
    <w:rsid w:val="00291ABB"/>
    <w:rPr>
      <w:vertAlign w:val="superscript"/>
    </w:rPr>
  </w:style>
  <w:style w:type="paragraph" w:styleId="Sinespaciado">
    <w:name w:val="No Spacing"/>
    <w:link w:val="SinespaciadoCar"/>
    <w:uiPriority w:val="1"/>
    <w:qFormat/>
    <w:rsid w:val="00353E89"/>
    <w:pPr>
      <w:spacing w:after="0" w:line="240" w:lineRule="auto"/>
    </w:pPr>
  </w:style>
  <w:style w:type="character" w:customStyle="1" w:styleId="Ttulo1Car">
    <w:name w:val="Título 1 Car"/>
    <w:basedOn w:val="Fuentedeprrafopredeter"/>
    <w:link w:val="Ttulo1"/>
    <w:uiPriority w:val="9"/>
    <w:rsid w:val="00B0791B"/>
    <w:rPr>
      <w:rFonts w:ascii="Times New Roman" w:eastAsia="Times New Roman" w:hAnsi="Times New Roman" w:cs="Times New Roman"/>
      <w:b/>
      <w:bCs/>
      <w:kern w:val="36"/>
      <w:sz w:val="48"/>
      <w:szCs w:val="48"/>
      <w:lang w:eastAsia="es-CL"/>
    </w:rPr>
  </w:style>
  <w:style w:type="character" w:styleId="Hipervnculovisitado">
    <w:name w:val="FollowedHyperlink"/>
    <w:basedOn w:val="Fuentedeprrafopredeter"/>
    <w:uiPriority w:val="99"/>
    <w:semiHidden/>
    <w:unhideWhenUsed/>
    <w:rsid w:val="00B0791B"/>
    <w:rPr>
      <w:color w:val="800080" w:themeColor="followedHyperlink"/>
      <w:u w:val="single"/>
    </w:rPr>
  </w:style>
  <w:style w:type="character" w:customStyle="1" w:styleId="SinespaciadoCar">
    <w:name w:val="Sin espaciado Car"/>
    <w:basedOn w:val="Fuentedeprrafopredeter"/>
    <w:link w:val="Sinespaciado"/>
    <w:uiPriority w:val="1"/>
    <w:rsid w:val="00B16E0F"/>
  </w:style>
  <w:style w:type="paragraph" w:styleId="Textodeglobo">
    <w:name w:val="Balloon Text"/>
    <w:basedOn w:val="Normal"/>
    <w:link w:val="TextodegloboCar"/>
    <w:uiPriority w:val="99"/>
    <w:semiHidden/>
    <w:unhideWhenUsed/>
    <w:rsid w:val="00B16E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6E0F"/>
    <w:rPr>
      <w:rFonts w:ascii="Tahoma" w:hAnsi="Tahoma" w:cs="Tahoma"/>
      <w:sz w:val="16"/>
      <w:szCs w:val="16"/>
    </w:rPr>
  </w:style>
  <w:style w:type="paragraph" w:styleId="Ttulo">
    <w:name w:val="Title"/>
    <w:basedOn w:val="Normal"/>
    <w:next w:val="Normal"/>
    <w:link w:val="TtuloCar"/>
    <w:uiPriority w:val="10"/>
    <w:qFormat/>
    <w:rsid w:val="00B16E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CL"/>
    </w:rPr>
  </w:style>
  <w:style w:type="character" w:customStyle="1" w:styleId="TtuloCar">
    <w:name w:val="Título Car"/>
    <w:basedOn w:val="Fuentedeprrafopredeter"/>
    <w:link w:val="Ttulo"/>
    <w:uiPriority w:val="10"/>
    <w:rsid w:val="00B16E0F"/>
    <w:rPr>
      <w:rFonts w:asciiTheme="majorHAnsi" w:eastAsiaTheme="majorEastAsia" w:hAnsiTheme="majorHAnsi" w:cstheme="majorBidi"/>
      <w:color w:val="17365D" w:themeColor="text2" w:themeShade="BF"/>
      <w:spacing w:val="5"/>
      <w:kern w:val="28"/>
      <w:sz w:val="52"/>
      <w:szCs w:val="52"/>
      <w:lang w:eastAsia="es-CL"/>
    </w:rPr>
  </w:style>
  <w:style w:type="paragraph" w:styleId="Subttulo">
    <w:name w:val="Subtitle"/>
    <w:basedOn w:val="Normal"/>
    <w:next w:val="Normal"/>
    <w:link w:val="SubttuloCar"/>
    <w:uiPriority w:val="11"/>
    <w:qFormat/>
    <w:rsid w:val="00B16E0F"/>
    <w:pPr>
      <w:numPr>
        <w:ilvl w:val="1"/>
      </w:numPr>
    </w:pPr>
    <w:rPr>
      <w:rFonts w:asciiTheme="majorHAnsi" w:eastAsiaTheme="majorEastAsia" w:hAnsiTheme="majorHAnsi" w:cstheme="majorBidi"/>
      <w:i/>
      <w:iCs/>
      <w:color w:val="4F81BD" w:themeColor="accent1"/>
      <w:spacing w:val="15"/>
      <w:sz w:val="24"/>
      <w:szCs w:val="24"/>
      <w:lang w:eastAsia="es-CL"/>
    </w:rPr>
  </w:style>
  <w:style w:type="character" w:customStyle="1" w:styleId="SubttuloCar">
    <w:name w:val="Subtítulo Car"/>
    <w:basedOn w:val="Fuentedeprrafopredeter"/>
    <w:link w:val="Subttulo"/>
    <w:uiPriority w:val="11"/>
    <w:rsid w:val="00B16E0F"/>
    <w:rPr>
      <w:rFonts w:asciiTheme="majorHAnsi" w:eastAsiaTheme="majorEastAsia" w:hAnsiTheme="majorHAnsi" w:cstheme="majorBidi"/>
      <w:i/>
      <w:iCs/>
      <w:color w:val="4F81BD" w:themeColor="accent1"/>
      <w:spacing w:val="15"/>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41188">
      <w:bodyDiv w:val="1"/>
      <w:marLeft w:val="0"/>
      <w:marRight w:val="0"/>
      <w:marTop w:val="0"/>
      <w:marBottom w:val="0"/>
      <w:divBdr>
        <w:top w:val="none" w:sz="0" w:space="0" w:color="auto"/>
        <w:left w:val="none" w:sz="0" w:space="0" w:color="auto"/>
        <w:bottom w:val="none" w:sz="0" w:space="0" w:color="auto"/>
        <w:right w:val="none" w:sz="0" w:space="0" w:color="auto"/>
      </w:divBdr>
    </w:div>
    <w:div w:id="371030564">
      <w:bodyDiv w:val="1"/>
      <w:marLeft w:val="0"/>
      <w:marRight w:val="0"/>
      <w:marTop w:val="0"/>
      <w:marBottom w:val="0"/>
      <w:divBdr>
        <w:top w:val="none" w:sz="0" w:space="0" w:color="auto"/>
        <w:left w:val="none" w:sz="0" w:space="0" w:color="auto"/>
        <w:bottom w:val="none" w:sz="0" w:space="0" w:color="auto"/>
        <w:right w:val="none" w:sz="0" w:space="0" w:color="auto"/>
      </w:divBdr>
    </w:div>
    <w:div w:id="408816508">
      <w:bodyDiv w:val="1"/>
      <w:marLeft w:val="0"/>
      <w:marRight w:val="0"/>
      <w:marTop w:val="0"/>
      <w:marBottom w:val="0"/>
      <w:divBdr>
        <w:top w:val="none" w:sz="0" w:space="0" w:color="auto"/>
        <w:left w:val="none" w:sz="0" w:space="0" w:color="auto"/>
        <w:bottom w:val="none" w:sz="0" w:space="0" w:color="auto"/>
        <w:right w:val="none" w:sz="0" w:space="0" w:color="auto"/>
      </w:divBdr>
    </w:div>
    <w:div w:id="425418183">
      <w:bodyDiv w:val="1"/>
      <w:marLeft w:val="0"/>
      <w:marRight w:val="0"/>
      <w:marTop w:val="0"/>
      <w:marBottom w:val="0"/>
      <w:divBdr>
        <w:top w:val="none" w:sz="0" w:space="0" w:color="auto"/>
        <w:left w:val="none" w:sz="0" w:space="0" w:color="auto"/>
        <w:bottom w:val="none" w:sz="0" w:space="0" w:color="auto"/>
        <w:right w:val="none" w:sz="0" w:space="0" w:color="auto"/>
      </w:divBdr>
    </w:div>
    <w:div w:id="460653230">
      <w:bodyDiv w:val="1"/>
      <w:marLeft w:val="0"/>
      <w:marRight w:val="0"/>
      <w:marTop w:val="0"/>
      <w:marBottom w:val="0"/>
      <w:divBdr>
        <w:top w:val="none" w:sz="0" w:space="0" w:color="auto"/>
        <w:left w:val="none" w:sz="0" w:space="0" w:color="auto"/>
        <w:bottom w:val="none" w:sz="0" w:space="0" w:color="auto"/>
        <w:right w:val="none" w:sz="0" w:space="0" w:color="auto"/>
      </w:divBdr>
    </w:div>
    <w:div w:id="678046890">
      <w:bodyDiv w:val="1"/>
      <w:marLeft w:val="0"/>
      <w:marRight w:val="0"/>
      <w:marTop w:val="0"/>
      <w:marBottom w:val="0"/>
      <w:divBdr>
        <w:top w:val="none" w:sz="0" w:space="0" w:color="auto"/>
        <w:left w:val="none" w:sz="0" w:space="0" w:color="auto"/>
        <w:bottom w:val="none" w:sz="0" w:space="0" w:color="auto"/>
        <w:right w:val="none" w:sz="0" w:space="0" w:color="auto"/>
      </w:divBdr>
    </w:div>
    <w:div w:id="789282360">
      <w:bodyDiv w:val="1"/>
      <w:marLeft w:val="0"/>
      <w:marRight w:val="0"/>
      <w:marTop w:val="0"/>
      <w:marBottom w:val="0"/>
      <w:divBdr>
        <w:top w:val="none" w:sz="0" w:space="0" w:color="auto"/>
        <w:left w:val="none" w:sz="0" w:space="0" w:color="auto"/>
        <w:bottom w:val="none" w:sz="0" w:space="0" w:color="auto"/>
        <w:right w:val="none" w:sz="0" w:space="0" w:color="auto"/>
      </w:divBdr>
    </w:div>
    <w:div w:id="798108181">
      <w:bodyDiv w:val="1"/>
      <w:marLeft w:val="0"/>
      <w:marRight w:val="0"/>
      <w:marTop w:val="0"/>
      <w:marBottom w:val="0"/>
      <w:divBdr>
        <w:top w:val="none" w:sz="0" w:space="0" w:color="auto"/>
        <w:left w:val="none" w:sz="0" w:space="0" w:color="auto"/>
        <w:bottom w:val="none" w:sz="0" w:space="0" w:color="auto"/>
        <w:right w:val="none" w:sz="0" w:space="0" w:color="auto"/>
      </w:divBdr>
    </w:div>
    <w:div w:id="834032506">
      <w:bodyDiv w:val="1"/>
      <w:marLeft w:val="0"/>
      <w:marRight w:val="0"/>
      <w:marTop w:val="0"/>
      <w:marBottom w:val="0"/>
      <w:divBdr>
        <w:top w:val="none" w:sz="0" w:space="0" w:color="auto"/>
        <w:left w:val="none" w:sz="0" w:space="0" w:color="auto"/>
        <w:bottom w:val="none" w:sz="0" w:space="0" w:color="auto"/>
        <w:right w:val="none" w:sz="0" w:space="0" w:color="auto"/>
      </w:divBdr>
    </w:div>
    <w:div w:id="981040028">
      <w:bodyDiv w:val="1"/>
      <w:marLeft w:val="0"/>
      <w:marRight w:val="0"/>
      <w:marTop w:val="0"/>
      <w:marBottom w:val="0"/>
      <w:divBdr>
        <w:top w:val="none" w:sz="0" w:space="0" w:color="auto"/>
        <w:left w:val="none" w:sz="0" w:space="0" w:color="auto"/>
        <w:bottom w:val="none" w:sz="0" w:space="0" w:color="auto"/>
        <w:right w:val="none" w:sz="0" w:space="0" w:color="auto"/>
      </w:divBdr>
    </w:div>
    <w:div w:id="1021736207">
      <w:bodyDiv w:val="1"/>
      <w:marLeft w:val="0"/>
      <w:marRight w:val="0"/>
      <w:marTop w:val="0"/>
      <w:marBottom w:val="0"/>
      <w:divBdr>
        <w:top w:val="none" w:sz="0" w:space="0" w:color="auto"/>
        <w:left w:val="none" w:sz="0" w:space="0" w:color="auto"/>
        <w:bottom w:val="none" w:sz="0" w:space="0" w:color="auto"/>
        <w:right w:val="none" w:sz="0" w:space="0" w:color="auto"/>
      </w:divBdr>
    </w:div>
    <w:div w:id="1375428105">
      <w:bodyDiv w:val="1"/>
      <w:marLeft w:val="0"/>
      <w:marRight w:val="0"/>
      <w:marTop w:val="0"/>
      <w:marBottom w:val="0"/>
      <w:divBdr>
        <w:top w:val="none" w:sz="0" w:space="0" w:color="auto"/>
        <w:left w:val="none" w:sz="0" w:space="0" w:color="auto"/>
        <w:bottom w:val="none" w:sz="0" w:space="0" w:color="auto"/>
        <w:right w:val="none" w:sz="0" w:space="0" w:color="auto"/>
      </w:divBdr>
    </w:div>
    <w:div w:id="1422098177">
      <w:bodyDiv w:val="1"/>
      <w:marLeft w:val="0"/>
      <w:marRight w:val="0"/>
      <w:marTop w:val="0"/>
      <w:marBottom w:val="0"/>
      <w:divBdr>
        <w:top w:val="none" w:sz="0" w:space="0" w:color="auto"/>
        <w:left w:val="none" w:sz="0" w:space="0" w:color="auto"/>
        <w:bottom w:val="none" w:sz="0" w:space="0" w:color="auto"/>
        <w:right w:val="none" w:sz="0" w:space="0" w:color="auto"/>
      </w:divBdr>
    </w:div>
    <w:div w:id="1608342368">
      <w:bodyDiv w:val="1"/>
      <w:marLeft w:val="0"/>
      <w:marRight w:val="0"/>
      <w:marTop w:val="0"/>
      <w:marBottom w:val="0"/>
      <w:divBdr>
        <w:top w:val="none" w:sz="0" w:space="0" w:color="auto"/>
        <w:left w:val="none" w:sz="0" w:space="0" w:color="auto"/>
        <w:bottom w:val="none" w:sz="0" w:space="0" w:color="auto"/>
        <w:right w:val="none" w:sz="0" w:space="0" w:color="auto"/>
      </w:divBdr>
    </w:div>
    <w:div w:id="1623071580">
      <w:bodyDiv w:val="1"/>
      <w:marLeft w:val="0"/>
      <w:marRight w:val="0"/>
      <w:marTop w:val="0"/>
      <w:marBottom w:val="0"/>
      <w:divBdr>
        <w:top w:val="none" w:sz="0" w:space="0" w:color="auto"/>
        <w:left w:val="none" w:sz="0" w:space="0" w:color="auto"/>
        <w:bottom w:val="none" w:sz="0" w:space="0" w:color="auto"/>
        <w:right w:val="none" w:sz="0" w:space="0" w:color="auto"/>
      </w:divBdr>
    </w:div>
    <w:div w:id="1940285392">
      <w:bodyDiv w:val="1"/>
      <w:marLeft w:val="0"/>
      <w:marRight w:val="0"/>
      <w:marTop w:val="0"/>
      <w:marBottom w:val="0"/>
      <w:divBdr>
        <w:top w:val="none" w:sz="0" w:space="0" w:color="auto"/>
        <w:left w:val="none" w:sz="0" w:space="0" w:color="auto"/>
        <w:bottom w:val="none" w:sz="0" w:space="0" w:color="auto"/>
        <w:right w:val="none" w:sz="0" w:space="0" w:color="auto"/>
      </w:divBdr>
    </w:div>
    <w:div w:id="1990088890">
      <w:bodyDiv w:val="1"/>
      <w:marLeft w:val="0"/>
      <w:marRight w:val="0"/>
      <w:marTop w:val="0"/>
      <w:marBottom w:val="0"/>
      <w:divBdr>
        <w:top w:val="none" w:sz="0" w:space="0" w:color="auto"/>
        <w:left w:val="none" w:sz="0" w:space="0" w:color="auto"/>
        <w:bottom w:val="none" w:sz="0" w:space="0" w:color="auto"/>
        <w:right w:val="none" w:sz="0" w:space="0" w:color="auto"/>
      </w:divBdr>
    </w:div>
    <w:div w:id="21142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http://www.fabiola.cl/2005/tesis_etica/logo_uchile_agua_crop.gif"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5BF85-FDE9-47DE-9FB7-E1D22EE8E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4148</Words>
  <Characters>22819</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2013-01-02T18:47:00Z</dcterms:created>
  <dcterms:modified xsi:type="dcterms:W3CDTF">2013-01-02T18:47:00Z</dcterms:modified>
</cp:coreProperties>
</file>